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8C" w:rsidRPr="000E33FE" w:rsidRDefault="000B5983" w:rsidP="000E33FE">
      <w:pPr>
        <w:jc w:val="center"/>
        <w:rPr>
          <w:rFonts w:ascii="Arial" w:hAnsi="Arial" w:cs="Arial"/>
          <w:b/>
          <w:u w:val="single"/>
        </w:rPr>
      </w:pPr>
      <w:r w:rsidRPr="000E33FE">
        <w:rPr>
          <w:rFonts w:ascii="Arial" w:hAnsi="Arial" w:cs="Arial"/>
          <w:b/>
          <w:u w:val="single"/>
        </w:rPr>
        <w:t>Proposition de modifications aux règlements généraux</w:t>
      </w:r>
      <w:r w:rsidR="0009340C">
        <w:rPr>
          <w:rFonts w:ascii="Arial" w:hAnsi="Arial" w:cs="Arial"/>
          <w:b/>
          <w:u w:val="single"/>
        </w:rPr>
        <w:t> </w:t>
      </w:r>
      <w:r w:rsidR="000E33FE" w:rsidRPr="000E33FE">
        <w:rPr>
          <w:rFonts w:ascii="Arial" w:hAnsi="Arial" w:cs="Arial"/>
          <w:b/>
          <w:u w:val="single"/>
        </w:rPr>
        <w:t>2021</w:t>
      </w:r>
    </w:p>
    <w:p w:rsidR="000E33FE" w:rsidRPr="000E33FE" w:rsidRDefault="000E33FE" w:rsidP="000E33FE">
      <w:pPr>
        <w:jc w:val="center"/>
        <w:rPr>
          <w:rFonts w:ascii="Arial" w:hAnsi="Arial" w:cs="Arial"/>
        </w:rPr>
      </w:pPr>
    </w:p>
    <w:p w:rsidR="0018700F" w:rsidRDefault="0018700F" w:rsidP="00776803">
      <w:pPr>
        <w:pBdr>
          <w:bottom w:val="outset" w:sz="2" w:space="1" w:color="auto"/>
        </w:pBdr>
        <w:rPr>
          <w:rFonts w:ascii="Arial" w:hAnsi="Arial" w:cs="Arial"/>
          <w:b/>
        </w:rPr>
      </w:pPr>
    </w:p>
    <w:p w:rsidR="00776803" w:rsidRPr="00F74EED" w:rsidRDefault="00776803" w:rsidP="00776803">
      <w:pPr>
        <w:pBdr>
          <w:bottom w:val="outset" w:sz="2" w:space="1" w:color="auto"/>
        </w:pBdr>
        <w:rPr>
          <w:rFonts w:ascii="Arial" w:hAnsi="Arial" w:cs="Arial"/>
          <w:b/>
        </w:rPr>
      </w:pPr>
      <w:r w:rsidRPr="00F74EED">
        <w:rPr>
          <w:rFonts w:ascii="Arial" w:hAnsi="Arial" w:cs="Arial"/>
          <w:b/>
        </w:rPr>
        <w:t xml:space="preserve">Section V </w:t>
      </w:r>
      <w:r w:rsidR="0009340C">
        <w:rPr>
          <w:rFonts w:ascii="Arial" w:hAnsi="Arial" w:cs="Arial"/>
          <w:b/>
        </w:rPr>
        <w:t xml:space="preserve">: </w:t>
      </w:r>
      <w:r w:rsidRPr="00F74EED">
        <w:rPr>
          <w:rFonts w:ascii="Arial" w:hAnsi="Arial" w:cs="Arial"/>
          <w:b/>
        </w:rPr>
        <w:t>ASSEMBLÉE DES MEMBRES</w:t>
      </w:r>
    </w:p>
    <w:p w:rsidR="00776803" w:rsidRPr="00F74EED" w:rsidRDefault="00776803" w:rsidP="00776803">
      <w:pPr>
        <w:rPr>
          <w:rFonts w:ascii="Arial" w:hAnsi="Arial" w:cs="Arial"/>
        </w:rPr>
      </w:pPr>
    </w:p>
    <w:p w:rsidR="00776803" w:rsidRPr="00F74EED" w:rsidRDefault="00776803" w:rsidP="00776803">
      <w:pPr>
        <w:jc w:val="both"/>
        <w:rPr>
          <w:rFonts w:ascii="Arial" w:hAnsi="Arial" w:cs="Arial"/>
        </w:rPr>
      </w:pPr>
      <w:r w:rsidRPr="00F74EED">
        <w:rPr>
          <w:rFonts w:ascii="Arial" w:hAnsi="Arial" w:cs="Arial"/>
          <w:b/>
        </w:rPr>
        <w:t>1</w:t>
      </w:r>
      <w:r>
        <w:rPr>
          <w:rFonts w:ascii="Arial" w:hAnsi="Arial" w:cs="Arial"/>
          <w:b/>
        </w:rPr>
        <w:t>0</w:t>
      </w:r>
      <w:r w:rsidRPr="00F74EED">
        <w:rPr>
          <w:rFonts w:ascii="Arial" w:hAnsi="Arial" w:cs="Arial"/>
          <w:b/>
        </w:rPr>
        <w:t xml:space="preserve">. Assemblée annuelle : </w:t>
      </w:r>
      <w:r w:rsidRPr="00F74EED">
        <w:rPr>
          <w:rFonts w:ascii="Arial" w:hAnsi="Arial" w:cs="Arial"/>
        </w:rPr>
        <w:t>l’assemblée annuelle des membres du CDPSF a lieu à la date que le Conseil d’administration fixe chaque année, avant le cent-vingtième (12</w:t>
      </w:r>
      <w:r>
        <w:rPr>
          <w:rFonts w:ascii="Arial" w:hAnsi="Arial" w:cs="Arial"/>
        </w:rPr>
        <w:t>0</w:t>
      </w:r>
      <w:r w:rsidRPr="00F74EED">
        <w:rPr>
          <w:rFonts w:ascii="Arial" w:hAnsi="Arial" w:cs="Arial"/>
        </w:rPr>
        <w:t xml:space="preserve">e) jour suivant la fin de l’exercice financier du CDPSF. </w:t>
      </w:r>
    </w:p>
    <w:p w:rsidR="00776803" w:rsidRPr="0018700F" w:rsidRDefault="00776803" w:rsidP="00776803">
      <w:pPr>
        <w:jc w:val="both"/>
        <w:rPr>
          <w:rFonts w:ascii="Arial" w:hAnsi="Arial" w:cs="Arial"/>
        </w:rPr>
      </w:pPr>
      <w:r w:rsidRPr="00F74EED">
        <w:rPr>
          <w:rFonts w:ascii="Arial" w:hAnsi="Arial" w:cs="Arial"/>
        </w:rPr>
        <w:t xml:space="preserve">L’assemblée annuelle est tenue au siège social du CDPSF ou à tout autre endroit fixé par le Conseil d’administration sur le territoire de la province de Québec. </w:t>
      </w:r>
      <w:r w:rsidRPr="0018700F">
        <w:rPr>
          <w:rFonts w:ascii="Arial" w:hAnsi="Arial" w:cs="Arial"/>
          <w:highlight w:val="yellow"/>
        </w:rPr>
        <w:t xml:space="preserve">Le Conseil d’administration peut également, par l’adoption d’une résolution, tenir l’assemblée </w:t>
      </w:r>
      <w:r w:rsidR="005169BD">
        <w:rPr>
          <w:rFonts w:ascii="Arial" w:hAnsi="Arial" w:cs="Arial"/>
          <w:highlight w:val="yellow"/>
        </w:rPr>
        <w:t>annuelle par visio</w:t>
      </w:r>
      <w:r w:rsidRPr="0018700F">
        <w:rPr>
          <w:rFonts w:ascii="Arial" w:hAnsi="Arial" w:cs="Arial"/>
          <w:highlight w:val="yellow"/>
        </w:rPr>
        <w:t>conférence.</w:t>
      </w:r>
    </w:p>
    <w:p w:rsidR="00776803" w:rsidRPr="00F74EED" w:rsidRDefault="00776803" w:rsidP="00776803">
      <w:pPr>
        <w:jc w:val="both"/>
        <w:rPr>
          <w:rFonts w:ascii="Arial" w:hAnsi="Arial" w:cs="Arial"/>
        </w:rPr>
      </w:pPr>
      <w:r w:rsidRPr="00F74EED">
        <w:rPr>
          <w:rFonts w:ascii="Arial" w:hAnsi="Arial" w:cs="Arial"/>
        </w:rPr>
        <w:t xml:space="preserve">L’ordre du jour de l’assemblée annuelle comprendra: </w:t>
      </w:r>
    </w:p>
    <w:p w:rsidR="00776803" w:rsidRPr="00F74EED" w:rsidRDefault="00776803" w:rsidP="00776803">
      <w:pPr>
        <w:pStyle w:val="Paragraphedeliste"/>
        <w:numPr>
          <w:ilvl w:val="0"/>
          <w:numId w:val="1"/>
        </w:numPr>
        <w:jc w:val="both"/>
        <w:rPr>
          <w:rFonts w:ascii="Arial" w:hAnsi="Arial" w:cs="Arial"/>
        </w:rPr>
      </w:pPr>
      <w:r w:rsidRPr="00F74EED">
        <w:rPr>
          <w:rFonts w:ascii="Arial" w:hAnsi="Arial" w:cs="Arial"/>
        </w:rPr>
        <w:t>la réception du bilan et des états financiers annuels du CDPSF;</w:t>
      </w:r>
    </w:p>
    <w:p w:rsidR="00776803" w:rsidRPr="00F74EED" w:rsidRDefault="00776803" w:rsidP="00776803">
      <w:pPr>
        <w:pStyle w:val="Paragraphedeliste"/>
        <w:numPr>
          <w:ilvl w:val="0"/>
          <w:numId w:val="1"/>
        </w:numPr>
        <w:jc w:val="both"/>
        <w:rPr>
          <w:rFonts w:ascii="Arial" w:hAnsi="Arial" w:cs="Arial"/>
        </w:rPr>
      </w:pPr>
      <w:r w:rsidRPr="00F74EED">
        <w:rPr>
          <w:rFonts w:ascii="Arial" w:hAnsi="Arial" w:cs="Arial"/>
        </w:rPr>
        <w:t>la nomination des administrateurs du CDPSF;</w:t>
      </w:r>
    </w:p>
    <w:p w:rsidR="00776803" w:rsidRPr="00F74EED" w:rsidRDefault="00776803" w:rsidP="00776803">
      <w:pPr>
        <w:pStyle w:val="Paragraphedeliste"/>
        <w:numPr>
          <w:ilvl w:val="0"/>
          <w:numId w:val="1"/>
        </w:numPr>
        <w:jc w:val="both"/>
        <w:rPr>
          <w:rFonts w:ascii="Arial" w:hAnsi="Arial" w:cs="Arial"/>
        </w:rPr>
      </w:pPr>
      <w:r w:rsidRPr="00F74EED">
        <w:rPr>
          <w:rFonts w:ascii="Arial" w:hAnsi="Arial" w:cs="Arial"/>
        </w:rPr>
        <w:t xml:space="preserve">la nomination des vérificateurs des comptes du CDPSF. </w:t>
      </w:r>
    </w:p>
    <w:p w:rsidR="00776803" w:rsidRPr="00F74EED" w:rsidRDefault="00776803" w:rsidP="00776803">
      <w:pPr>
        <w:jc w:val="both"/>
        <w:rPr>
          <w:rFonts w:ascii="Arial" w:hAnsi="Arial" w:cs="Arial"/>
        </w:rPr>
      </w:pPr>
      <w:r w:rsidRPr="00F74EED">
        <w:rPr>
          <w:rFonts w:ascii="Arial" w:hAnsi="Arial" w:cs="Arial"/>
        </w:rPr>
        <w:t xml:space="preserve">Les membres prendront aussi connaissance de toute autre affaire dont l’assemblée pourra être saisie, et en disposeront le cas échéant. </w:t>
      </w:r>
    </w:p>
    <w:p w:rsidR="00776803" w:rsidRDefault="00776803" w:rsidP="00776803">
      <w:pPr>
        <w:jc w:val="both"/>
        <w:rPr>
          <w:rFonts w:ascii="Arial" w:hAnsi="Arial" w:cs="Arial"/>
        </w:rPr>
      </w:pPr>
      <w:r w:rsidRPr="00F74EED">
        <w:rPr>
          <w:rFonts w:ascii="Arial" w:hAnsi="Arial" w:cs="Arial"/>
        </w:rPr>
        <w:t>Toute assemblée annuelle des membres peut aussi constituer une assemblée spéciale pour prendre connaissance et disposer de toute affaire dont peut être saisie une assemblée spéciale des membres.</w:t>
      </w:r>
    </w:p>
    <w:p w:rsidR="00776803" w:rsidRPr="00F74EED" w:rsidRDefault="00776803" w:rsidP="00776803">
      <w:pPr>
        <w:jc w:val="both"/>
        <w:rPr>
          <w:rFonts w:ascii="Arial" w:hAnsi="Arial" w:cs="Arial"/>
        </w:rPr>
      </w:pPr>
    </w:p>
    <w:p w:rsidR="00776803" w:rsidRPr="00F74EED" w:rsidRDefault="00776803" w:rsidP="00776803">
      <w:pPr>
        <w:jc w:val="both"/>
        <w:rPr>
          <w:rFonts w:ascii="Arial" w:hAnsi="Arial" w:cs="Arial"/>
        </w:rPr>
      </w:pPr>
      <w:r w:rsidRPr="00F74EED">
        <w:rPr>
          <w:rFonts w:ascii="Arial" w:hAnsi="Arial" w:cs="Arial"/>
          <w:b/>
        </w:rPr>
        <w:t>11. Assemblée spéciale :</w:t>
      </w:r>
      <w:r w:rsidRPr="00F74EED">
        <w:rPr>
          <w:rFonts w:ascii="Arial" w:hAnsi="Arial" w:cs="Arial"/>
        </w:rPr>
        <w:t xml:space="preserve"> sous réserve des dispositions</w:t>
      </w:r>
      <w:r w:rsidR="0009340C">
        <w:rPr>
          <w:rFonts w:ascii="Arial" w:hAnsi="Arial" w:cs="Arial"/>
        </w:rPr>
        <w:t xml:space="preserve"> </w:t>
      </w:r>
      <w:r w:rsidRPr="00F74EED">
        <w:rPr>
          <w:rFonts w:ascii="Arial" w:hAnsi="Arial" w:cs="Arial"/>
        </w:rPr>
        <w:t>du paragraphe 10 permettant de constituer une assemblée spéciale lors de l’Assemblée générale annuelle, les assemblées spéciales des membres sont tenues à l’endroit désigné par le Conseil d’administration</w:t>
      </w:r>
      <w:r>
        <w:rPr>
          <w:rFonts w:ascii="Arial" w:hAnsi="Arial" w:cs="Arial"/>
        </w:rPr>
        <w:t xml:space="preserve"> </w:t>
      </w:r>
      <w:r w:rsidRPr="0018700F">
        <w:rPr>
          <w:rFonts w:ascii="Arial" w:hAnsi="Arial" w:cs="Arial"/>
          <w:highlight w:val="yellow"/>
        </w:rPr>
        <w:t>(ou par visioconférence)</w:t>
      </w:r>
      <w:r>
        <w:rPr>
          <w:rFonts w:ascii="Arial" w:hAnsi="Arial" w:cs="Arial"/>
        </w:rPr>
        <w:t xml:space="preserve"> </w:t>
      </w:r>
      <w:r w:rsidRPr="00F74EED">
        <w:rPr>
          <w:rFonts w:ascii="Arial" w:hAnsi="Arial" w:cs="Arial"/>
        </w:rPr>
        <w:t xml:space="preserve"> ou, conformément à l’article 11.01 par les personnes qui convoquent ces assemblées, sur le territoire de la province de Québec. Il appartient au Conseil d’administration de convoquer ces assemblées, lorsqu’elles sont jugées opportunes pour la bonne administration des affaires du CDPSF.</w:t>
      </w:r>
    </w:p>
    <w:p w:rsidR="00776803" w:rsidRPr="00F74EED" w:rsidRDefault="00776803" w:rsidP="00776803">
      <w:pPr>
        <w:jc w:val="both"/>
        <w:rPr>
          <w:rFonts w:ascii="Arial" w:hAnsi="Arial" w:cs="Arial"/>
        </w:rPr>
      </w:pPr>
      <w:r w:rsidRPr="00F74EED">
        <w:rPr>
          <w:rFonts w:ascii="Arial" w:hAnsi="Arial" w:cs="Arial"/>
        </w:rPr>
        <w:t>11.01</w:t>
      </w:r>
      <w:r w:rsidRPr="00F74EED">
        <w:rPr>
          <w:rFonts w:ascii="Arial" w:hAnsi="Arial" w:cs="Arial"/>
        </w:rPr>
        <w:tab/>
        <w:t>Une assemblée spéciale peut être convoquée par un groupe de membre votant par un avis signé par 21 membres votant transmis au président du conseil d’administration. L’avis doit préciser le ou les sujets qui seront discutés lors de cette assemblée spéciale ainsi que la Section ou on souhaite la tenir. Tout membre votant a droit de participer et de voter lors de ces assemblées. Les membres du conseil d’administration ont droit d’y participer.</w:t>
      </w:r>
    </w:p>
    <w:p w:rsidR="005169BD" w:rsidRPr="00F74EED" w:rsidRDefault="005169BD" w:rsidP="005169BD">
      <w:pPr>
        <w:rPr>
          <w:rFonts w:ascii="Arial" w:hAnsi="Arial" w:cs="Arial"/>
        </w:rPr>
      </w:pPr>
    </w:p>
    <w:p w:rsidR="00776803" w:rsidRPr="00F74EED" w:rsidRDefault="00776803" w:rsidP="00776803">
      <w:pPr>
        <w:jc w:val="both"/>
        <w:rPr>
          <w:rFonts w:ascii="Arial" w:hAnsi="Arial" w:cs="Arial"/>
          <w:b/>
        </w:rPr>
      </w:pPr>
      <w:r w:rsidRPr="00F74EED">
        <w:rPr>
          <w:rFonts w:ascii="Arial" w:hAnsi="Arial" w:cs="Arial"/>
          <w:b/>
        </w:rPr>
        <w:t>23.02</w:t>
      </w:r>
      <w:r w:rsidRPr="00F74EED">
        <w:rPr>
          <w:rFonts w:ascii="Arial" w:hAnsi="Arial" w:cs="Arial"/>
          <w:b/>
        </w:rPr>
        <w:tab/>
        <w:t>Période transitoire</w:t>
      </w:r>
      <w:r w:rsidR="005169BD">
        <w:rPr>
          <w:rFonts w:ascii="Arial" w:hAnsi="Arial" w:cs="Arial"/>
          <w:b/>
        </w:rPr>
        <w:t xml:space="preserve"> cet article est supprimé</w:t>
      </w:r>
    </w:p>
    <w:p w:rsidR="00776803" w:rsidRPr="003A35C7" w:rsidRDefault="00776803" w:rsidP="00776803">
      <w:pPr>
        <w:pStyle w:val="Paragraphedeliste"/>
        <w:numPr>
          <w:ilvl w:val="0"/>
          <w:numId w:val="2"/>
        </w:numPr>
        <w:ind w:left="426" w:hanging="284"/>
        <w:jc w:val="both"/>
        <w:rPr>
          <w:rFonts w:ascii="Arial" w:hAnsi="Arial" w:cs="Arial"/>
        </w:rPr>
      </w:pPr>
      <w:r w:rsidRPr="003A35C7">
        <w:rPr>
          <w:rFonts w:ascii="Arial" w:hAnsi="Arial" w:cs="Arial"/>
        </w:rPr>
        <w:lastRenderedPageBreak/>
        <w:t xml:space="preserve">Lors de l’assemblée générale annuelle de </w:t>
      </w:r>
      <w:r w:rsidRPr="00E305CD">
        <w:rPr>
          <w:rFonts w:ascii="Arial" w:hAnsi="Arial" w:cs="Arial"/>
        </w:rPr>
        <w:t>2019,</w:t>
      </w:r>
      <w:r w:rsidRPr="003A35C7">
        <w:rPr>
          <w:rFonts w:ascii="Arial" w:hAnsi="Arial" w:cs="Arial"/>
        </w:rPr>
        <w:t xml:space="preserve"> l’assemblée reconduit</w:t>
      </w:r>
      <w:r>
        <w:rPr>
          <w:rFonts w:ascii="Arial" w:hAnsi="Arial" w:cs="Arial"/>
        </w:rPr>
        <w:t xml:space="preserve"> </w:t>
      </w:r>
      <w:r w:rsidRPr="003A35C7">
        <w:rPr>
          <w:rFonts w:ascii="Arial" w:hAnsi="Arial" w:cs="Arial"/>
        </w:rPr>
        <w:t>les administrateurs élus</w:t>
      </w:r>
      <w:r>
        <w:rPr>
          <w:rFonts w:ascii="Arial" w:hAnsi="Arial" w:cs="Arial"/>
        </w:rPr>
        <w:t xml:space="preserve"> </w:t>
      </w:r>
      <w:r w:rsidRPr="003A35C7">
        <w:rPr>
          <w:rFonts w:ascii="Arial" w:hAnsi="Arial" w:cs="Arial"/>
        </w:rPr>
        <w:t>en vertu de l’ancien règlement détenant les postes :</w:t>
      </w:r>
    </w:p>
    <w:p w:rsidR="00776803" w:rsidRPr="00E305CD" w:rsidRDefault="00776803" w:rsidP="00776803">
      <w:pPr>
        <w:ind w:left="426"/>
        <w:jc w:val="both"/>
        <w:rPr>
          <w:rFonts w:ascii="Arial" w:hAnsi="Arial" w:cs="Arial"/>
        </w:rPr>
      </w:pPr>
      <w:r w:rsidRPr="00E305CD">
        <w:rPr>
          <w:rFonts w:ascii="Arial" w:hAnsi="Arial" w:cs="Arial"/>
        </w:rPr>
        <w:t>1 : Gilles Pellerin pour une période de deux ans</w:t>
      </w:r>
    </w:p>
    <w:p w:rsidR="00776803" w:rsidRPr="00E305CD" w:rsidRDefault="00776803" w:rsidP="00776803">
      <w:pPr>
        <w:ind w:left="426"/>
        <w:jc w:val="both"/>
        <w:rPr>
          <w:rFonts w:ascii="Arial" w:hAnsi="Arial" w:cs="Arial"/>
        </w:rPr>
      </w:pPr>
      <w:r w:rsidRPr="00E305CD">
        <w:rPr>
          <w:rFonts w:ascii="Arial" w:hAnsi="Arial" w:cs="Arial"/>
        </w:rPr>
        <w:t>2 : Benoit Coté pour une période d’une année</w:t>
      </w:r>
    </w:p>
    <w:p w:rsidR="00776803" w:rsidRPr="00E305CD" w:rsidRDefault="00776803" w:rsidP="00776803">
      <w:pPr>
        <w:ind w:left="426"/>
        <w:jc w:val="both"/>
        <w:rPr>
          <w:rFonts w:ascii="Arial" w:hAnsi="Arial" w:cs="Arial"/>
        </w:rPr>
      </w:pPr>
      <w:r w:rsidRPr="00E305CD">
        <w:rPr>
          <w:rFonts w:ascii="Arial" w:hAnsi="Arial" w:cs="Arial"/>
        </w:rPr>
        <w:t>3 : Simon Loubier pour une période d’une année</w:t>
      </w:r>
    </w:p>
    <w:p w:rsidR="00776803" w:rsidRPr="00E305CD" w:rsidRDefault="00776803" w:rsidP="00776803">
      <w:pPr>
        <w:ind w:left="426"/>
        <w:jc w:val="both"/>
        <w:rPr>
          <w:rFonts w:ascii="Arial" w:hAnsi="Arial" w:cs="Arial"/>
        </w:rPr>
      </w:pPr>
      <w:r w:rsidRPr="00E305CD">
        <w:rPr>
          <w:rFonts w:ascii="Arial" w:hAnsi="Arial" w:cs="Arial"/>
        </w:rPr>
        <w:t>4 : Stéphanie Poulin pour une période de deux ans</w:t>
      </w:r>
    </w:p>
    <w:p w:rsidR="00776803" w:rsidRPr="00E305CD" w:rsidRDefault="00776803" w:rsidP="00776803">
      <w:pPr>
        <w:ind w:left="426"/>
        <w:jc w:val="both"/>
        <w:rPr>
          <w:rFonts w:ascii="Arial" w:hAnsi="Arial" w:cs="Arial"/>
        </w:rPr>
      </w:pPr>
      <w:r w:rsidRPr="00E305CD">
        <w:rPr>
          <w:rFonts w:ascii="Arial" w:hAnsi="Arial" w:cs="Arial"/>
        </w:rPr>
        <w:t>5 : Karine Charest pour une période d’une année</w:t>
      </w:r>
    </w:p>
    <w:p w:rsidR="00776803" w:rsidRPr="00E305CD" w:rsidRDefault="00776803" w:rsidP="00776803">
      <w:pPr>
        <w:pStyle w:val="Paragraphedeliste"/>
        <w:numPr>
          <w:ilvl w:val="0"/>
          <w:numId w:val="2"/>
        </w:numPr>
        <w:ind w:left="426" w:hanging="284"/>
        <w:jc w:val="both"/>
        <w:rPr>
          <w:rFonts w:ascii="Arial" w:hAnsi="Arial" w:cs="Arial"/>
        </w:rPr>
      </w:pPr>
      <w:r w:rsidRPr="00E305CD">
        <w:rPr>
          <w:rFonts w:ascii="Arial" w:hAnsi="Arial" w:cs="Arial"/>
        </w:rPr>
        <w:t>Les postes 6 et 7 étant vacants, l’assemblée générale confie au conseil d’administration le soin de nommer ces administrateurs externes pour la durée du mandat rattaché à chacun de ces postes.</w:t>
      </w:r>
    </w:p>
    <w:p w:rsidR="0018700F" w:rsidRDefault="0018700F" w:rsidP="0018700F">
      <w:pPr>
        <w:jc w:val="both"/>
        <w:rPr>
          <w:rFonts w:ascii="Arial" w:hAnsi="Arial" w:cs="Arial"/>
          <w:b/>
        </w:rPr>
      </w:pPr>
    </w:p>
    <w:p w:rsidR="005169BD" w:rsidRDefault="005169BD" w:rsidP="0018700F">
      <w:pPr>
        <w:pBdr>
          <w:bottom w:val="outset" w:sz="2" w:space="1" w:color="auto"/>
        </w:pBdr>
        <w:rPr>
          <w:rFonts w:ascii="Arial" w:hAnsi="Arial" w:cs="Arial"/>
          <w:b/>
        </w:rPr>
      </w:pPr>
    </w:p>
    <w:p w:rsidR="0018700F" w:rsidRPr="00F74EED" w:rsidRDefault="0018700F" w:rsidP="0018700F">
      <w:pPr>
        <w:pBdr>
          <w:bottom w:val="outset" w:sz="2" w:space="1" w:color="auto"/>
        </w:pBdr>
        <w:rPr>
          <w:rFonts w:ascii="Arial" w:hAnsi="Arial" w:cs="Arial"/>
          <w:b/>
        </w:rPr>
      </w:pPr>
      <w:r w:rsidRPr="00F74EED">
        <w:rPr>
          <w:rFonts w:ascii="Arial" w:hAnsi="Arial" w:cs="Arial"/>
          <w:b/>
        </w:rPr>
        <w:t>Section VIII</w:t>
      </w:r>
      <w:r w:rsidR="0009340C">
        <w:rPr>
          <w:rFonts w:ascii="Arial" w:hAnsi="Arial" w:cs="Arial"/>
          <w:b/>
        </w:rPr>
        <w:t xml:space="preserve"> :</w:t>
      </w:r>
      <w:r w:rsidRPr="00F74EED">
        <w:rPr>
          <w:rFonts w:ascii="Arial" w:hAnsi="Arial" w:cs="Arial"/>
          <w:b/>
        </w:rPr>
        <w:t xml:space="preserve"> LES DIRIGEANTS</w:t>
      </w:r>
    </w:p>
    <w:p w:rsidR="0018700F" w:rsidRDefault="0018700F" w:rsidP="0018700F">
      <w:pPr>
        <w:jc w:val="both"/>
        <w:rPr>
          <w:rFonts w:ascii="Arial" w:hAnsi="Arial" w:cs="Arial"/>
          <w:b/>
        </w:rPr>
      </w:pPr>
    </w:p>
    <w:p w:rsidR="0018700F" w:rsidRPr="00F74EED" w:rsidRDefault="0018700F" w:rsidP="0018700F">
      <w:pPr>
        <w:jc w:val="both"/>
        <w:rPr>
          <w:rFonts w:ascii="Arial" w:hAnsi="Arial" w:cs="Arial"/>
        </w:rPr>
      </w:pPr>
      <w:r w:rsidRPr="00F74EED">
        <w:rPr>
          <w:rFonts w:ascii="Arial" w:hAnsi="Arial" w:cs="Arial"/>
          <w:b/>
        </w:rPr>
        <w:t>50. Le Président et chef de la direction :</w:t>
      </w:r>
      <w:r>
        <w:rPr>
          <w:rFonts w:ascii="Arial" w:hAnsi="Arial" w:cs="Arial"/>
          <w:b/>
        </w:rPr>
        <w:t xml:space="preserve"> </w:t>
      </w:r>
      <w:r w:rsidRPr="00F74EED">
        <w:rPr>
          <w:rFonts w:ascii="Arial" w:hAnsi="Arial" w:cs="Arial"/>
        </w:rPr>
        <w:t xml:space="preserve">le Président et chef de la direction est un salarié du CDPSF. Le Conseil d’administration, suite à une procédure de dotation, nomme le Président et chef de la direction pour une période de </w:t>
      </w:r>
      <w:r w:rsidRPr="0018700F">
        <w:rPr>
          <w:rFonts w:ascii="Arial" w:hAnsi="Arial" w:cs="Arial"/>
          <w:highlight w:val="yellow"/>
        </w:rPr>
        <w:t>5</w:t>
      </w:r>
      <w:r w:rsidRPr="00F74EED">
        <w:rPr>
          <w:rFonts w:ascii="Arial" w:hAnsi="Arial" w:cs="Arial"/>
        </w:rPr>
        <w:t xml:space="preserve"> ans. Il fixe, par contrat, ses conditions de travail et le processus de son évaluation. Tel contrat est renouvelable.</w:t>
      </w:r>
    </w:p>
    <w:p w:rsidR="0018700F" w:rsidRPr="00F74EED" w:rsidRDefault="0018700F" w:rsidP="0018700F">
      <w:pPr>
        <w:jc w:val="both"/>
        <w:rPr>
          <w:rFonts w:ascii="Arial" w:hAnsi="Arial" w:cs="Arial"/>
        </w:rPr>
      </w:pPr>
      <w:r w:rsidRPr="00F74EED">
        <w:rPr>
          <w:rFonts w:ascii="Arial" w:hAnsi="Arial" w:cs="Arial"/>
        </w:rPr>
        <w:t xml:space="preserve">Le Président et chef de la direction : </w:t>
      </w:r>
    </w:p>
    <w:p w:rsidR="0018700F" w:rsidRPr="00F74EED" w:rsidRDefault="0018700F" w:rsidP="0018700F">
      <w:pPr>
        <w:pStyle w:val="Paragraphedeliste"/>
        <w:numPr>
          <w:ilvl w:val="0"/>
          <w:numId w:val="4"/>
        </w:numPr>
        <w:jc w:val="both"/>
        <w:rPr>
          <w:rFonts w:ascii="Arial" w:hAnsi="Arial" w:cs="Arial"/>
        </w:rPr>
      </w:pPr>
      <w:r w:rsidRPr="00F74EED">
        <w:rPr>
          <w:rFonts w:ascii="Arial" w:hAnsi="Arial" w:cs="Arial"/>
        </w:rPr>
        <w:t>assiste aux réunions du Conseil d’administration du CDPSF, mais n’a pas droit de vote;</w:t>
      </w:r>
    </w:p>
    <w:p w:rsidR="0018700F" w:rsidRPr="00F74EED" w:rsidRDefault="0018700F" w:rsidP="0018700F">
      <w:pPr>
        <w:pStyle w:val="Paragraphedeliste"/>
        <w:numPr>
          <w:ilvl w:val="0"/>
          <w:numId w:val="3"/>
        </w:numPr>
        <w:jc w:val="both"/>
        <w:rPr>
          <w:rFonts w:ascii="Arial" w:hAnsi="Arial" w:cs="Arial"/>
        </w:rPr>
      </w:pPr>
      <w:r w:rsidRPr="00F74EED">
        <w:rPr>
          <w:rFonts w:ascii="Arial" w:hAnsi="Arial" w:cs="Arial"/>
        </w:rPr>
        <w:t>est le porte-parole du CDPSF;</w:t>
      </w:r>
    </w:p>
    <w:p w:rsidR="0018700F" w:rsidRPr="00F74EED" w:rsidRDefault="0018700F" w:rsidP="0018700F">
      <w:pPr>
        <w:pStyle w:val="Paragraphedeliste"/>
        <w:numPr>
          <w:ilvl w:val="0"/>
          <w:numId w:val="3"/>
        </w:numPr>
        <w:jc w:val="both"/>
        <w:rPr>
          <w:rFonts w:ascii="Arial" w:hAnsi="Arial" w:cs="Arial"/>
        </w:rPr>
      </w:pPr>
      <w:r w:rsidRPr="00F74EED">
        <w:rPr>
          <w:rFonts w:ascii="Arial" w:hAnsi="Arial" w:cs="Arial"/>
        </w:rPr>
        <w:t>dirige les opérations du CDPSF;</w:t>
      </w:r>
    </w:p>
    <w:p w:rsidR="0018700F" w:rsidRPr="00F74EED" w:rsidRDefault="0018700F" w:rsidP="0018700F">
      <w:pPr>
        <w:pStyle w:val="Paragraphedeliste"/>
        <w:numPr>
          <w:ilvl w:val="0"/>
          <w:numId w:val="3"/>
        </w:numPr>
        <w:jc w:val="both"/>
        <w:rPr>
          <w:rFonts w:ascii="Arial" w:hAnsi="Arial" w:cs="Arial"/>
        </w:rPr>
      </w:pPr>
      <w:r w:rsidRPr="00F74EED">
        <w:rPr>
          <w:rFonts w:ascii="Arial" w:hAnsi="Arial" w:cs="Arial"/>
        </w:rPr>
        <w:t>met</w:t>
      </w:r>
      <w:r w:rsidR="0009340C">
        <w:rPr>
          <w:rFonts w:ascii="Arial" w:hAnsi="Arial" w:cs="Arial"/>
        </w:rPr>
        <w:t>s</w:t>
      </w:r>
      <w:r w:rsidRPr="00F74EED">
        <w:rPr>
          <w:rFonts w:ascii="Arial" w:hAnsi="Arial" w:cs="Arial"/>
        </w:rPr>
        <w:t xml:space="preserve"> en œuvre le plan stratégique et les plans d’affaires du CDPSF;</w:t>
      </w:r>
    </w:p>
    <w:p w:rsidR="0018700F" w:rsidRPr="00F74EED" w:rsidRDefault="0018700F" w:rsidP="0018700F">
      <w:pPr>
        <w:pStyle w:val="Paragraphedeliste"/>
        <w:numPr>
          <w:ilvl w:val="0"/>
          <w:numId w:val="3"/>
        </w:numPr>
        <w:jc w:val="both"/>
        <w:rPr>
          <w:rFonts w:ascii="Arial" w:hAnsi="Arial" w:cs="Arial"/>
        </w:rPr>
      </w:pPr>
      <w:r w:rsidRPr="00F74EED">
        <w:rPr>
          <w:rFonts w:ascii="Arial" w:hAnsi="Arial" w:cs="Arial"/>
        </w:rPr>
        <w:t>signe tous les documents qui requièrent sa signature;</w:t>
      </w:r>
    </w:p>
    <w:p w:rsidR="0018700F" w:rsidRPr="00F74EED" w:rsidRDefault="0018700F" w:rsidP="0018700F">
      <w:pPr>
        <w:pStyle w:val="Paragraphedeliste"/>
        <w:numPr>
          <w:ilvl w:val="0"/>
          <w:numId w:val="3"/>
        </w:numPr>
        <w:jc w:val="both"/>
        <w:rPr>
          <w:rFonts w:ascii="Arial" w:hAnsi="Arial" w:cs="Arial"/>
        </w:rPr>
      </w:pPr>
      <w:r w:rsidRPr="00F74EED">
        <w:rPr>
          <w:rFonts w:ascii="Arial" w:hAnsi="Arial" w:cs="Arial"/>
        </w:rPr>
        <w:t>contrôle et surveille les affaires du CDPSF.</w:t>
      </w:r>
    </w:p>
    <w:p w:rsidR="00776803" w:rsidRPr="00776803" w:rsidRDefault="00776803"/>
    <w:sectPr w:rsidR="00776803" w:rsidRPr="00776803" w:rsidSect="0004048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20" w:rsidRDefault="00A33520" w:rsidP="0009340C">
      <w:pPr>
        <w:spacing w:after="0" w:line="240" w:lineRule="auto"/>
      </w:pPr>
      <w:r>
        <w:separator/>
      </w:r>
    </w:p>
  </w:endnote>
  <w:endnote w:type="continuationSeparator" w:id="1">
    <w:p w:rsidR="00A33520" w:rsidRDefault="00A33520" w:rsidP="0009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0C" w:rsidRDefault="0009340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0C" w:rsidRDefault="0009340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0C" w:rsidRDefault="000934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20" w:rsidRDefault="00A33520" w:rsidP="0009340C">
      <w:pPr>
        <w:spacing w:after="0" w:line="240" w:lineRule="auto"/>
      </w:pPr>
      <w:r>
        <w:separator/>
      </w:r>
    </w:p>
  </w:footnote>
  <w:footnote w:type="continuationSeparator" w:id="1">
    <w:p w:rsidR="00A33520" w:rsidRDefault="00A33520" w:rsidP="00093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0C" w:rsidRDefault="0009340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0C" w:rsidRDefault="000934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0C" w:rsidRDefault="0009340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212C"/>
    <w:multiLevelType w:val="hybridMultilevel"/>
    <w:tmpl w:val="814EF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A6166A6"/>
    <w:multiLevelType w:val="hybridMultilevel"/>
    <w:tmpl w:val="7BBEA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31A1648"/>
    <w:multiLevelType w:val="hybridMultilevel"/>
    <w:tmpl w:val="B0E85C84"/>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62F556E"/>
    <w:multiLevelType w:val="hybridMultilevel"/>
    <w:tmpl w:val="40EE7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76803"/>
    <w:rsid w:val="0004048C"/>
    <w:rsid w:val="0009340C"/>
    <w:rsid w:val="000B5983"/>
    <w:rsid w:val="000E33FE"/>
    <w:rsid w:val="0018700F"/>
    <w:rsid w:val="002C17D7"/>
    <w:rsid w:val="005169BD"/>
    <w:rsid w:val="0061000E"/>
    <w:rsid w:val="00726823"/>
    <w:rsid w:val="00776803"/>
    <w:rsid w:val="007A2204"/>
    <w:rsid w:val="00A33520"/>
    <w:rsid w:val="00C96FC8"/>
    <w:rsid w:val="00D766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03"/>
    <w:pPr>
      <w:spacing w:after="160" w:line="259"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823"/>
    <w:pPr>
      <w:ind w:left="720"/>
      <w:contextualSpacing/>
    </w:pPr>
  </w:style>
  <w:style w:type="paragraph" w:styleId="En-tte">
    <w:name w:val="header"/>
    <w:basedOn w:val="Normal"/>
    <w:link w:val="En-tteCar"/>
    <w:uiPriority w:val="99"/>
    <w:semiHidden/>
    <w:unhideWhenUsed/>
    <w:rsid w:val="0009340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9340C"/>
    <w:rPr>
      <w:sz w:val="22"/>
      <w:szCs w:val="22"/>
      <w:lang w:val="fr-CA"/>
    </w:rPr>
  </w:style>
  <w:style w:type="paragraph" w:styleId="Pieddepage">
    <w:name w:val="footer"/>
    <w:basedOn w:val="Normal"/>
    <w:link w:val="PieddepageCar"/>
    <w:uiPriority w:val="99"/>
    <w:semiHidden/>
    <w:unhideWhenUsed/>
    <w:rsid w:val="0009340C"/>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9340C"/>
    <w:rPr>
      <w:sz w:val="22"/>
      <w:szCs w:val="22"/>
      <w:lang w:val="fr-CA"/>
    </w:rPr>
  </w:style>
</w:styles>
</file>

<file path=word/webSettings.xml><?xml version="1.0" encoding="utf-8"?>
<w:webSettings xmlns:r="http://schemas.openxmlformats.org/officeDocument/2006/relationships" xmlns:w="http://schemas.openxmlformats.org/wordprocessingml/2006/main">
  <w:divs>
    <w:div w:id="12327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2021-03-06T20:47:00Z</dcterms:created>
  <dcterms:modified xsi:type="dcterms:W3CDTF">2021-03-10T15:38:00Z</dcterms:modified>
</cp:coreProperties>
</file>