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0D66E" w14:textId="71369ACC" w:rsidR="007333EC" w:rsidRPr="00BF2722" w:rsidRDefault="00B00F14" w:rsidP="00B37162">
      <w:pPr>
        <w:rPr>
          <w:rFonts w:eastAsia="Times New Roman" w:cs="Calibri"/>
          <w:b/>
          <w:sz w:val="24"/>
          <w:szCs w:val="24"/>
          <w:lang w:eastAsia="fr-CA"/>
        </w:rPr>
      </w:pPr>
      <w:r>
        <w:rPr>
          <w:rFonts w:eastAsia="Times New Roman" w:cs="Calibri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6EA8F52C" wp14:editId="0D4A29E9">
            <wp:simplePos x="0" y="0"/>
            <wp:positionH relativeFrom="column">
              <wp:posOffset>3857625</wp:posOffset>
            </wp:positionH>
            <wp:positionV relativeFrom="paragraph">
              <wp:align>top</wp:align>
            </wp:positionV>
            <wp:extent cx="5151422" cy="830592"/>
            <wp:effectExtent l="0" t="0" r="0" b="7620"/>
            <wp:wrapSquare wrapText="bothSides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essin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422" cy="830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162">
        <w:rPr>
          <w:rFonts w:eastAsia="Times New Roman" w:cs="Calibri"/>
          <w:b/>
          <w:sz w:val="24"/>
          <w:szCs w:val="24"/>
          <w:lang w:eastAsia="fr-CA"/>
        </w:rPr>
        <w:br w:type="textWrapping" w:clear="all"/>
      </w:r>
    </w:p>
    <w:p w14:paraId="2B7EFD2C" w14:textId="77777777" w:rsidR="007333EC" w:rsidRPr="00BF2722" w:rsidRDefault="007333EC" w:rsidP="004D24AE">
      <w:pPr>
        <w:jc w:val="center"/>
        <w:rPr>
          <w:rFonts w:eastAsia="Times New Roman" w:cs="Calibri"/>
          <w:b/>
          <w:sz w:val="24"/>
          <w:szCs w:val="24"/>
          <w:lang w:eastAsia="fr-CA"/>
        </w:rPr>
      </w:pPr>
    </w:p>
    <w:p w14:paraId="41C35833" w14:textId="77777777" w:rsidR="00B32327" w:rsidRDefault="00B32327" w:rsidP="00B32327">
      <w:pPr>
        <w:rPr>
          <w:sz w:val="24"/>
          <w:szCs w:val="24"/>
        </w:rPr>
      </w:pPr>
      <w:r>
        <w:rPr>
          <w:sz w:val="24"/>
          <w:szCs w:val="24"/>
        </w:rPr>
        <w:t xml:space="preserve">Le XXX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2020-11-20</w:t>
      </w:r>
    </w:p>
    <w:p w14:paraId="7E1B86D9" w14:textId="77777777" w:rsidR="00273D0C" w:rsidRDefault="00273D0C" w:rsidP="00B32327">
      <w:pPr>
        <w:rPr>
          <w:sz w:val="24"/>
          <w:szCs w:val="24"/>
        </w:rPr>
      </w:pPr>
    </w:p>
    <w:p w14:paraId="20034524" w14:textId="77777777" w:rsidR="00926703" w:rsidRDefault="00926703" w:rsidP="00B32327">
      <w:pPr>
        <w:rPr>
          <w:sz w:val="24"/>
          <w:szCs w:val="24"/>
        </w:rPr>
      </w:pPr>
      <w:r>
        <w:rPr>
          <w:sz w:val="24"/>
          <w:szCs w:val="24"/>
        </w:rPr>
        <w:t>Madame ou Monsieur,</w:t>
      </w:r>
    </w:p>
    <w:p w14:paraId="0A6CE2C7" w14:textId="6A58003E" w:rsidR="00273D0C" w:rsidRDefault="00273D0C" w:rsidP="00B32327">
      <w:pPr>
        <w:rPr>
          <w:sz w:val="24"/>
          <w:szCs w:val="24"/>
        </w:rPr>
      </w:pPr>
      <w:r>
        <w:rPr>
          <w:sz w:val="24"/>
          <w:szCs w:val="24"/>
        </w:rPr>
        <w:t>Nom du cabinet</w:t>
      </w:r>
      <w:r w:rsidR="00F46770">
        <w:rPr>
          <w:sz w:val="24"/>
          <w:szCs w:val="24"/>
        </w:rPr>
        <w:t>, de la succursale</w:t>
      </w:r>
      <w:r>
        <w:rPr>
          <w:sz w:val="24"/>
          <w:szCs w:val="24"/>
        </w:rPr>
        <w:t xml:space="preserve"> ou de la caisse </w:t>
      </w:r>
    </w:p>
    <w:p w14:paraId="0E44A7CA" w14:textId="77777777" w:rsidR="00273D0C" w:rsidRPr="00BF2722" w:rsidRDefault="00273D0C" w:rsidP="00273D0C">
      <w:pPr>
        <w:tabs>
          <w:tab w:val="left" w:pos="964"/>
          <w:tab w:val="left" w:pos="1243"/>
          <w:tab w:val="left" w:pos="1595"/>
          <w:tab w:val="left" w:pos="1832"/>
        </w:tabs>
        <w:suppressAutoHyphens/>
        <w:rPr>
          <w:rFonts w:cs="Calibri"/>
          <w:spacing w:val="-2"/>
          <w:sz w:val="24"/>
          <w:szCs w:val="24"/>
        </w:rPr>
      </w:pPr>
      <w:r w:rsidRPr="00BF2722">
        <w:rPr>
          <w:rFonts w:cs="Calibri"/>
          <w:spacing w:val="-2"/>
          <w:sz w:val="24"/>
          <w:szCs w:val="24"/>
        </w:rPr>
        <w:t>Adresse</w:t>
      </w:r>
    </w:p>
    <w:p w14:paraId="7AE5B7E6" w14:textId="77777777" w:rsidR="00273D0C" w:rsidRPr="00BF2722" w:rsidRDefault="00273D0C" w:rsidP="00273D0C">
      <w:pPr>
        <w:tabs>
          <w:tab w:val="left" w:pos="964"/>
          <w:tab w:val="left" w:pos="1243"/>
          <w:tab w:val="left" w:pos="1595"/>
          <w:tab w:val="left" w:pos="1832"/>
        </w:tabs>
        <w:suppressAutoHyphens/>
        <w:rPr>
          <w:rFonts w:cs="Calibri"/>
          <w:spacing w:val="-2"/>
          <w:sz w:val="24"/>
          <w:szCs w:val="24"/>
        </w:rPr>
      </w:pPr>
      <w:r w:rsidRPr="00BF2722">
        <w:rPr>
          <w:rFonts w:cs="Calibri"/>
          <w:spacing w:val="-2"/>
          <w:sz w:val="24"/>
          <w:szCs w:val="24"/>
        </w:rPr>
        <w:t>Ville, Province, Code postal</w:t>
      </w:r>
    </w:p>
    <w:p w14:paraId="59CCEDFF" w14:textId="77777777" w:rsidR="00B32327" w:rsidRDefault="00B32327" w:rsidP="00B32327">
      <w:pPr>
        <w:rPr>
          <w:sz w:val="24"/>
          <w:szCs w:val="24"/>
        </w:rPr>
      </w:pPr>
    </w:p>
    <w:p w14:paraId="25D34666" w14:textId="77777777" w:rsidR="00273D0C" w:rsidRDefault="00273D0C" w:rsidP="00B32327">
      <w:pPr>
        <w:rPr>
          <w:sz w:val="24"/>
          <w:szCs w:val="24"/>
        </w:rPr>
      </w:pPr>
    </w:p>
    <w:p w14:paraId="35408D13" w14:textId="29857D8E" w:rsidR="00B32327" w:rsidRPr="00926703" w:rsidRDefault="00B32327" w:rsidP="00B32327">
      <w:pPr>
        <w:rPr>
          <w:sz w:val="24"/>
          <w:szCs w:val="24"/>
          <w:u w:val="single"/>
        </w:rPr>
      </w:pPr>
      <w:r w:rsidRPr="00926703">
        <w:rPr>
          <w:sz w:val="24"/>
          <w:szCs w:val="24"/>
          <w:u w:val="single"/>
        </w:rPr>
        <w:t>Objet</w:t>
      </w:r>
      <w:r w:rsidR="00F46770">
        <w:rPr>
          <w:sz w:val="24"/>
          <w:szCs w:val="24"/>
          <w:u w:val="single"/>
        </w:rPr>
        <w:t> </w:t>
      </w:r>
      <w:r w:rsidRPr="00926703">
        <w:rPr>
          <w:sz w:val="24"/>
          <w:szCs w:val="24"/>
          <w:u w:val="single"/>
        </w:rPr>
        <w:t>: Tarification d’abonnement préférentielle</w:t>
      </w:r>
    </w:p>
    <w:p w14:paraId="0870D976" w14:textId="77777777" w:rsidR="00B32327" w:rsidRPr="00926703" w:rsidRDefault="00B32327" w:rsidP="00B32327">
      <w:pPr>
        <w:rPr>
          <w:sz w:val="24"/>
          <w:szCs w:val="24"/>
        </w:rPr>
      </w:pPr>
    </w:p>
    <w:p w14:paraId="6C534940" w14:textId="74D5A361" w:rsidR="00B32327" w:rsidRPr="00926703" w:rsidRDefault="00B32327" w:rsidP="00B32327">
      <w:pPr>
        <w:rPr>
          <w:sz w:val="24"/>
          <w:szCs w:val="24"/>
        </w:rPr>
      </w:pPr>
      <w:r w:rsidRPr="00926703">
        <w:rPr>
          <w:sz w:val="24"/>
          <w:szCs w:val="24"/>
        </w:rPr>
        <w:t>Le Conseil vous offre la possibilité, pour une période de temps limité, soit du 1</w:t>
      </w:r>
      <w:r w:rsidRPr="00926703">
        <w:rPr>
          <w:sz w:val="24"/>
          <w:szCs w:val="24"/>
          <w:vertAlign w:val="superscript"/>
        </w:rPr>
        <w:t>er</w:t>
      </w:r>
      <w:r w:rsidRPr="00926703">
        <w:rPr>
          <w:sz w:val="24"/>
          <w:szCs w:val="24"/>
        </w:rPr>
        <w:t xml:space="preserve"> </w:t>
      </w:r>
      <w:r w:rsidR="00826588" w:rsidRPr="00926703">
        <w:rPr>
          <w:sz w:val="24"/>
          <w:szCs w:val="24"/>
        </w:rPr>
        <w:t>décembre</w:t>
      </w:r>
      <w:r w:rsidRPr="00926703">
        <w:rPr>
          <w:sz w:val="24"/>
          <w:szCs w:val="24"/>
        </w:rPr>
        <w:t xml:space="preserve"> 202</w:t>
      </w:r>
      <w:r w:rsidR="00F92DC4" w:rsidRPr="00926703">
        <w:rPr>
          <w:sz w:val="24"/>
          <w:szCs w:val="24"/>
        </w:rPr>
        <w:t>0</w:t>
      </w:r>
      <w:r w:rsidRPr="00926703">
        <w:rPr>
          <w:sz w:val="24"/>
          <w:szCs w:val="24"/>
        </w:rPr>
        <w:t xml:space="preserve"> jusqu’au 30 novembre 202</w:t>
      </w:r>
      <w:r w:rsidR="00F92DC4" w:rsidRPr="00926703">
        <w:rPr>
          <w:sz w:val="24"/>
          <w:szCs w:val="24"/>
        </w:rPr>
        <w:t>3</w:t>
      </w:r>
      <w:r w:rsidRPr="00926703">
        <w:rPr>
          <w:sz w:val="24"/>
          <w:szCs w:val="24"/>
        </w:rPr>
        <w:t xml:space="preserve"> </w:t>
      </w:r>
      <w:r w:rsidR="00DA321C">
        <w:rPr>
          <w:sz w:val="24"/>
          <w:szCs w:val="24"/>
        </w:rPr>
        <w:t>à</w:t>
      </w:r>
      <w:r w:rsidR="003B3D5F">
        <w:rPr>
          <w:sz w:val="24"/>
          <w:szCs w:val="24"/>
        </w:rPr>
        <w:t xml:space="preserve"> </w:t>
      </w:r>
      <w:r w:rsidRPr="00926703">
        <w:rPr>
          <w:sz w:val="24"/>
          <w:szCs w:val="24"/>
        </w:rPr>
        <w:t>une tarification d’abonnement</w:t>
      </w:r>
      <w:r w:rsidR="00826588" w:rsidRPr="00926703">
        <w:rPr>
          <w:sz w:val="24"/>
          <w:szCs w:val="24"/>
        </w:rPr>
        <w:t xml:space="preserve"> </w:t>
      </w:r>
      <w:r w:rsidRPr="00926703">
        <w:rPr>
          <w:sz w:val="24"/>
          <w:szCs w:val="24"/>
        </w:rPr>
        <w:t xml:space="preserve">préférentielle de </w:t>
      </w:r>
      <w:r w:rsidR="00826588" w:rsidRPr="00926703">
        <w:rPr>
          <w:sz w:val="24"/>
          <w:szCs w:val="24"/>
        </w:rPr>
        <w:t>75 $</w:t>
      </w:r>
      <w:r w:rsidRPr="00926703">
        <w:rPr>
          <w:sz w:val="24"/>
          <w:szCs w:val="24"/>
        </w:rPr>
        <w:t xml:space="preserve"> plus taxes par année par représentant. </w:t>
      </w:r>
    </w:p>
    <w:p w14:paraId="522DFDBB" w14:textId="77777777" w:rsidR="00B32327" w:rsidRPr="00926703" w:rsidRDefault="00B32327" w:rsidP="00B32327">
      <w:pPr>
        <w:rPr>
          <w:sz w:val="24"/>
          <w:szCs w:val="24"/>
        </w:rPr>
      </w:pPr>
    </w:p>
    <w:p w14:paraId="496BD4E9" w14:textId="392E08BC" w:rsidR="00E309E3" w:rsidRPr="00926703" w:rsidRDefault="00B32327" w:rsidP="00E309E3">
      <w:pPr>
        <w:rPr>
          <w:sz w:val="24"/>
          <w:szCs w:val="24"/>
        </w:rPr>
      </w:pPr>
      <w:r w:rsidRPr="00926703">
        <w:rPr>
          <w:sz w:val="24"/>
          <w:szCs w:val="24"/>
        </w:rPr>
        <w:t xml:space="preserve">Cette offre </w:t>
      </w:r>
      <w:r w:rsidR="00EE7ECA">
        <w:rPr>
          <w:sz w:val="24"/>
          <w:szCs w:val="24"/>
        </w:rPr>
        <w:t xml:space="preserve">vous </w:t>
      </w:r>
      <w:r w:rsidRPr="00926703">
        <w:rPr>
          <w:sz w:val="24"/>
          <w:szCs w:val="24"/>
        </w:rPr>
        <w:t>permettra de continuer à suivre un nombre d’UFC illimitée</w:t>
      </w:r>
      <w:r w:rsidR="00926703" w:rsidRPr="00926703">
        <w:rPr>
          <w:sz w:val="24"/>
          <w:szCs w:val="24"/>
        </w:rPr>
        <w:t>s</w:t>
      </w:r>
      <w:r w:rsidRPr="00926703">
        <w:rPr>
          <w:sz w:val="24"/>
          <w:szCs w:val="24"/>
        </w:rPr>
        <w:t xml:space="preserve"> de formations en ligne en rediffusion sur la plateforme du Conseil. </w:t>
      </w:r>
      <w:r w:rsidR="0083331F" w:rsidRPr="001B0CAE">
        <w:rPr>
          <w:sz w:val="24"/>
          <w:szCs w:val="24"/>
        </w:rPr>
        <w:t xml:space="preserve">Bien entendu, </w:t>
      </w:r>
      <w:r w:rsidR="0083331F">
        <w:rPr>
          <w:sz w:val="24"/>
          <w:szCs w:val="24"/>
        </w:rPr>
        <w:t>vous aurez automatiquement accès au programme d’avantages Le Conseil vous</w:t>
      </w:r>
      <w:r w:rsidR="0083331F" w:rsidRPr="001B0CAE">
        <w:rPr>
          <w:sz w:val="24"/>
          <w:szCs w:val="24"/>
        </w:rPr>
        <w:t xml:space="preserve"> permettant d’obtenir une </w:t>
      </w:r>
      <w:r w:rsidR="0083331F" w:rsidRPr="002D6C71">
        <w:rPr>
          <w:b/>
          <w:bCs/>
          <w:sz w:val="24"/>
          <w:szCs w:val="24"/>
        </w:rPr>
        <w:t>bonification de 40% sur votre argent dans une centaine de commerces du Québec</w:t>
      </w:r>
      <w:r w:rsidR="0083331F">
        <w:rPr>
          <w:sz w:val="24"/>
          <w:szCs w:val="24"/>
        </w:rPr>
        <w:t xml:space="preserve"> grâce à la </w:t>
      </w:r>
      <w:r w:rsidR="0083331F" w:rsidRPr="002D6C71">
        <w:rPr>
          <w:b/>
          <w:bCs/>
          <w:sz w:val="24"/>
          <w:szCs w:val="24"/>
        </w:rPr>
        <w:t>carte prépayée Hello Visa* - Le Conseil</w:t>
      </w:r>
      <w:r w:rsidR="0083331F" w:rsidRPr="001B0CAE">
        <w:rPr>
          <w:sz w:val="24"/>
          <w:szCs w:val="24"/>
        </w:rPr>
        <w:t>.</w:t>
      </w:r>
    </w:p>
    <w:p w14:paraId="48D3D0A7" w14:textId="77777777" w:rsidR="00B32327" w:rsidRPr="00926703" w:rsidRDefault="00B32327" w:rsidP="00B32327">
      <w:pPr>
        <w:rPr>
          <w:sz w:val="24"/>
          <w:szCs w:val="24"/>
        </w:rPr>
      </w:pPr>
    </w:p>
    <w:p w14:paraId="00F860A0" w14:textId="7A6B8F1F" w:rsidR="00B32327" w:rsidRPr="00926703" w:rsidRDefault="00B32327" w:rsidP="00B32327">
      <w:pPr>
        <w:rPr>
          <w:sz w:val="24"/>
          <w:szCs w:val="24"/>
        </w:rPr>
      </w:pPr>
      <w:r w:rsidRPr="00926703">
        <w:rPr>
          <w:sz w:val="24"/>
          <w:szCs w:val="24"/>
        </w:rPr>
        <w:t xml:space="preserve">Si vous vous préservez de l’offre exceptionnelle à </w:t>
      </w:r>
      <w:r w:rsidR="00826588" w:rsidRPr="00926703">
        <w:rPr>
          <w:sz w:val="24"/>
          <w:szCs w:val="24"/>
        </w:rPr>
        <w:t>75 $</w:t>
      </w:r>
      <w:r w:rsidRPr="00926703">
        <w:rPr>
          <w:sz w:val="24"/>
          <w:szCs w:val="24"/>
        </w:rPr>
        <w:t xml:space="preserve"> plus taxes annuellement</w:t>
      </w:r>
      <w:r w:rsidR="00273D0C" w:rsidRPr="00926703">
        <w:rPr>
          <w:sz w:val="24"/>
          <w:szCs w:val="24"/>
        </w:rPr>
        <w:t xml:space="preserve"> avant le 1</w:t>
      </w:r>
      <w:r w:rsidR="00273D0C" w:rsidRPr="00926703">
        <w:rPr>
          <w:sz w:val="24"/>
          <w:szCs w:val="24"/>
          <w:vertAlign w:val="superscript"/>
        </w:rPr>
        <w:t>e</w:t>
      </w:r>
      <w:r w:rsidR="0033096B" w:rsidRPr="00926703">
        <w:rPr>
          <w:sz w:val="24"/>
          <w:szCs w:val="24"/>
          <w:vertAlign w:val="superscript"/>
        </w:rPr>
        <w:t>r</w:t>
      </w:r>
      <w:r w:rsidR="00273D0C" w:rsidRPr="00926703">
        <w:rPr>
          <w:sz w:val="24"/>
          <w:szCs w:val="24"/>
        </w:rPr>
        <w:t xml:space="preserve"> mars 2021</w:t>
      </w:r>
      <w:r w:rsidR="00826588" w:rsidRPr="00926703">
        <w:rPr>
          <w:sz w:val="24"/>
          <w:szCs w:val="24"/>
        </w:rPr>
        <w:t>,</w:t>
      </w:r>
      <w:r w:rsidRPr="00926703">
        <w:rPr>
          <w:sz w:val="24"/>
          <w:szCs w:val="24"/>
        </w:rPr>
        <w:t xml:space="preserve"> vous recevrez </w:t>
      </w:r>
      <w:r w:rsidR="00273D0C" w:rsidRPr="00926703">
        <w:rPr>
          <w:sz w:val="24"/>
          <w:szCs w:val="24"/>
        </w:rPr>
        <w:t>une facture au début d’octobre de chaque année.</w:t>
      </w:r>
    </w:p>
    <w:p w14:paraId="539F9851" w14:textId="77777777" w:rsidR="00B32327" w:rsidRPr="00926703" w:rsidRDefault="00B32327" w:rsidP="004D24AE">
      <w:pPr>
        <w:jc w:val="center"/>
        <w:rPr>
          <w:rFonts w:eastAsia="Times New Roman" w:cs="Calibri"/>
          <w:b/>
          <w:sz w:val="24"/>
          <w:szCs w:val="24"/>
          <w:lang w:eastAsia="fr-CA"/>
        </w:rPr>
      </w:pPr>
    </w:p>
    <w:p w14:paraId="2CA32C20" w14:textId="77777777" w:rsidR="00503428" w:rsidRPr="00926703" w:rsidRDefault="00B32327" w:rsidP="00B32327">
      <w:pPr>
        <w:rPr>
          <w:rFonts w:eastAsia="Times New Roman" w:cs="Calibri"/>
          <w:b/>
          <w:sz w:val="24"/>
          <w:szCs w:val="24"/>
          <w:lang w:eastAsia="fr-CA"/>
        </w:rPr>
      </w:pPr>
      <w:r w:rsidRPr="00926703">
        <w:rPr>
          <w:rFonts w:eastAsia="Times New Roman" w:cs="Calibri"/>
          <w:b/>
          <w:sz w:val="24"/>
          <w:szCs w:val="24"/>
          <w:lang w:eastAsia="fr-CA"/>
        </w:rPr>
        <w:t>Si vous souhaitez vous prévaloir de cette offre exceptionnelle, veuillez signer</w:t>
      </w:r>
      <w:r w:rsidR="00503428" w:rsidRPr="00926703">
        <w:rPr>
          <w:rFonts w:eastAsia="Times New Roman" w:cs="Calibri"/>
          <w:b/>
          <w:sz w:val="24"/>
          <w:szCs w:val="24"/>
          <w:lang w:eastAsia="fr-CA"/>
        </w:rPr>
        <w:t xml:space="preserve"> et nous retourner </w:t>
      </w:r>
      <w:r w:rsidRPr="00926703">
        <w:rPr>
          <w:rFonts w:eastAsia="Times New Roman" w:cs="Calibri"/>
          <w:b/>
          <w:sz w:val="24"/>
          <w:szCs w:val="24"/>
          <w:lang w:eastAsia="fr-CA"/>
        </w:rPr>
        <w:t>l’entente</w:t>
      </w:r>
      <w:r w:rsidR="00503428" w:rsidRPr="00926703">
        <w:rPr>
          <w:rFonts w:eastAsia="Times New Roman" w:cs="Calibri"/>
          <w:b/>
          <w:sz w:val="24"/>
          <w:szCs w:val="24"/>
          <w:lang w:eastAsia="fr-CA"/>
        </w:rPr>
        <w:t xml:space="preserve"> ci-annexée.</w:t>
      </w:r>
    </w:p>
    <w:p w14:paraId="0AE09E9F" w14:textId="77777777" w:rsidR="00503428" w:rsidRPr="00926703" w:rsidRDefault="00503428" w:rsidP="00273D0C">
      <w:pPr>
        <w:jc w:val="both"/>
        <w:rPr>
          <w:rFonts w:eastAsia="Times New Roman" w:cs="Calibri"/>
          <w:b/>
          <w:sz w:val="24"/>
          <w:szCs w:val="24"/>
          <w:lang w:eastAsia="fr-CA"/>
        </w:rPr>
      </w:pPr>
    </w:p>
    <w:p w14:paraId="6631E8D1" w14:textId="0130823D" w:rsidR="00273D0C" w:rsidRDefault="00273D0C" w:rsidP="00273D0C">
      <w:pPr>
        <w:jc w:val="both"/>
        <w:rPr>
          <w:rFonts w:eastAsia="Times New Roman" w:cs="Calibri"/>
          <w:sz w:val="24"/>
          <w:szCs w:val="24"/>
          <w:lang w:eastAsia="fr-CA"/>
        </w:rPr>
      </w:pPr>
      <w:r w:rsidRPr="00926703">
        <w:rPr>
          <w:rFonts w:eastAsia="Times New Roman" w:cs="Calibri"/>
          <w:sz w:val="24"/>
          <w:szCs w:val="24"/>
          <w:lang w:eastAsia="fr-CA"/>
        </w:rPr>
        <w:t>En espérant avoir de vos nouvelles prochainement, veuillez accepter mes salutations</w:t>
      </w:r>
      <w:r w:rsidR="00926703">
        <w:rPr>
          <w:rFonts w:eastAsia="Times New Roman" w:cs="Calibri"/>
          <w:sz w:val="24"/>
          <w:szCs w:val="24"/>
          <w:lang w:eastAsia="fr-CA"/>
        </w:rPr>
        <w:t xml:space="preserve"> les plus distinguées</w:t>
      </w:r>
      <w:r w:rsidRPr="00926703">
        <w:rPr>
          <w:rFonts w:eastAsia="Times New Roman" w:cs="Calibri"/>
          <w:sz w:val="24"/>
          <w:szCs w:val="24"/>
          <w:lang w:eastAsia="fr-CA"/>
        </w:rPr>
        <w:t>.</w:t>
      </w:r>
    </w:p>
    <w:p w14:paraId="3D011F0C" w14:textId="77777777" w:rsidR="00926703" w:rsidRDefault="00926703" w:rsidP="00273D0C">
      <w:pPr>
        <w:jc w:val="both"/>
        <w:rPr>
          <w:rFonts w:eastAsia="Times New Roman" w:cs="Calibri"/>
          <w:sz w:val="24"/>
          <w:szCs w:val="24"/>
          <w:lang w:eastAsia="fr-CA"/>
        </w:rPr>
      </w:pPr>
    </w:p>
    <w:p w14:paraId="57736683" w14:textId="7844A1FC" w:rsidR="00926703" w:rsidRDefault="00926703" w:rsidP="00273D0C">
      <w:pPr>
        <w:jc w:val="both"/>
        <w:rPr>
          <w:rFonts w:eastAsia="Times New Roman" w:cs="Calibri"/>
          <w:sz w:val="24"/>
          <w:szCs w:val="24"/>
          <w:lang w:eastAsia="fr-CA"/>
        </w:rPr>
      </w:pPr>
    </w:p>
    <w:p w14:paraId="7C073C1A" w14:textId="77777777" w:rsidR="00F46770" w:rsidRPr="00926703" w:rsidRDefault="00F46770" w:rsidP="00273D0C">
      <w:pPr>
        <w:jc w:val="both"/>
        <w:rPr>
          <w:rFonts w:eastAsia="Times New Roman" w:cs="Calibri"/>
          <w:sz w:val="24"/>
          <w:szCs w:val="24"/>
          <w:lang w:eastAsia="fr-CA"/>
        </w:rPr>
      </w:pPr>
    </w:p>
    <w:p w14:paraId="23BD7677" w14:textId="6CF55C8A" w:rsidR="00273D0C" w:rsidRPr="00926703" w:rsidRDefault="00F46770" w:rsidP="00273D0C">
      <w:pPr>
        <w:jc w:val="both"/>
        <w:rPr>
          <w:rFonts w:eastAsia="Times New Roman" w:cs="Calibri"/>
          <w:b/>
          <w:sz w:val="24"/>
          <w:szCs w:val="24"/>
          <w:lang w:eastAsia="fr-CA"/>
        </w:rPr>
      </w:pPr>
      <w:r>
        <w:rPr>
          <w:noProof/>
          <w:w w:val="90"/>
          <w:sz w:val="28"/>
          <w:szCs w:val="28"/>
          <w:lang w:eastAsia="fr-CA"/>
        </w:rPr>
        <w:drawing>
          <wp:inline distT="0" distB="0" distL="0" distR="0" wp14:anchorId="1BEBFCAB" wp14:editId="4748DA34">
            <wp:extent cx="774700" cy="1016000"/>
            <wp:effectExtent l="0" t="0" r="12700" b="0"/>
            <wp:docPr id="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67338" w14:textId="77777777" w:rsidR="00273D0C" w:rsidRPr="00926703" w:rsidRDefault="00273D0C" w:rsidP="00273D0C">
      <w:pPr>
        <w:jc w:val="both"/>
        <w:rPr>
          <w:rFonts w:eastAsia="Times New Roman" w:cs="Calibri"/>
          <w:b/>
          <w:sz w:val="24"/>
          <w:szCs w:val="24"/>
          <w:lang w:eastAsia="fr-CA"/>
        </w:rPr>
      </w:pPr>
    </w:p>
    <w:p w14:paraId="792F09D3" w14:textId="77777777" w:rsidR="00273D0C" w:rsidRPr="00926703" w:rsidRDefault="00273D0C" w:rsidP="00273D0C">
      <w:pPr>
        <w:jc w:val="both"/>
        <w:rPr>
          <w:rFonts w:eastAsia="Times New Roman" w:cs="Calibri"/>
          <w:sz w:val="24"/>
          <w:szCs w:val="24"/>
          <w:lang w:eastAsia="fr-CA"/>
        </w:rPr>
      </w:pPr>
      <w:r w:rsidRPr="00926703">
        <w:rPr>
          <w:rFonts w:eastAsia="Times New Roman" w:cs="Calibri"/>
          <w:sz w:val="24"/>
          <w:szCs w:val="24"/>
          <w:lang w:eastAsia="fr-CA"/>
        </w:rPr>
        <w:t xml:space="preserve">Mario Grégoire </w:t>
      </w:r>
    </w:p>
    <w:p w14:paraId="1C98E5BB" w14:textId="292E4E18" w:rsidR="00273D0C" w:rsidRDefault="00273D0C" w:rsidP="00273D0C">
      <w:pPr>
        <w:jc w:val="both"/>
        <w:rPr>
          <w:rFonts w:eastAsia="Times New Roman" w:cs="Calibri"/>
          <w:sz w:val="24"/>
          <w:szCs w:val="24"/>
          <w:lang w:eastAsia="fr-CA"/>
        </w:rPr>
      </w:pPr>
      <w:r w:rsidRPr="00926703">
        <w:rPr>
          <w:rFonts w:eastAsia="Times New Roman" w:cs="Calibri"/>
          <w:sz w:val="24"/>
          <w:szCs w:val="24"/>
          <w:lang w:eastAsia="fr-CA"/>
        </w:rPr>
        <w:t>Président et chef de la direction</w:t>
      </w:r>
    </w:p>
    <w:p w14:paraId="7076B7B2" w14:textId="6AE0F478" w:rsidR="00926703" w:rsidRPr="00926703" w:rsidRDefault="00926703" w:rsidP="00273D0C">
      <w:pPr>
        <w:jc w:val="both"/>
        <w:rPr>
          <w:rFonts w:eastAsia="Times New Roman" w:cs="Calibri"/>
          <w:sz w:val="24"/>
          <w:szCs w:val="24"/>
          <w:lang w:eastAsia="fr-CA"/>
        </w:rPr>
      </w:pPr>
      <w:r>
        <w:rPr>
          <w:rFonts w:eastAsia="Times New Roman" w:cs="Calibri"/>
          <w:sz w:val="24"/>
          <w:szCs w:val="24"/>
          <w:lang w:eastAsia="fr-CA"/>
        </w:rPr>
        <w:t>pdg@cdpsf.com</w:t>
      </w:r>
    </w:p>
    <w:p w14:paraId="30B1F700" w14:textId="77777777" w:rsidR="00E309E3" w:rsidRDefault="00E309E3" w:rsidP="00273D0C">
      <w:pPr>
        <w:jc w:val="both"/>
        <w:rPr>
          <w:rFonts w:eastAsia="Times New Roman" w:cs="Calibri"/>
          <w:sz w:val="24"/>
          <w:szCs w:val="24"/>
          <w:lang w:eastAsia="fr-CA"/>
        </w:rPr>
      </w:pPr>
    </w:p>
    <w:p w14:paraId="365D7A17" w14:textId="7D9DA102" w:rsidR="00E309E3" w:rsidRDefault="00E309E3" w:rsidP="00273D0C">
      <w:pPr>
        <w:jc w:val="both"/>
        <w:rPr>
          <w:rFonts w:eastAsia="Times New Roman" w:cs="Calibri"/>
          <w:sz w:val="24"/>
          <w:szCs w:val="24"/>
          <w:lang w:eastAsia="fr-CA"/>
        </w:rPr>
      </w:pPr>
    </w:p>
    <w:p w14:paraId="2336BC4B" w14:textId="77777777" w:rsidR="00926703" w:rsidRPr="00273D0C" w:rsidRDefault="00926703" w:rsidP="00273D0C">
      <w:pPr>
        <w:jc w:val="both"/>
        <w:rPr>
          <w:rFonts w:eastAsia="Times New Roman" w:cs="Calibri"/>
          <w:sz w:val="24"/>
          <w:szCs w:val="24"/>
          <w:lang w:eastAsia="fr-CA"/>
        </w:rPr>
      </w:pPr>
    </w:p>
    <w:p w14:paraId="3B219BF2" w14:textId="19F93604" w:rsidR="00273D0C" w:rsidRPr="00F40684" w:rsidRDefault="00F40684" w:rsidP="00F40684">
      <w:pPr>
        <w:ind w:left="360"/>
        <w:rPr>
          <w:rFonts w:eastAsia="Times New Roman" w:cs="Calibri"/>
          <w:b/>
          <w:bCs/>
          <w:sz w:val="24"/>
          <w:szCs w:val="24"/>
          <w:lang w:eastAsia="fr-CA"/>
        </w:rPr>
      </w:pPr>
      <w:r w:rsidRPr="00F40684">
        <w:rPr>
          <w:rFonts w:eastAsia="Times New Roman" w:cs="Calibri"/>
          <w:b/>
          <w:bCs/>
          <w:i/>
          <w:lang w:eastAsia="fr-CA"/>
        </w:rPr>
        <w:t>*</w:t>
      </w:r>
      <w:r w:rsidR="00E309E3" w:rsidRPr="00F40684">
        <w:rPr>
          <w:rFonts w:eastAsia="Times New Roman" w:cs="Calibri"/>
          <w:b/>
          <w:bCs/>
          <w:i/>
          <w:lang w:eastAsia="fr-CA"/>
        </w:rPr>
        <w:t>La carte prépayée Hello Visa* est émise par la Compagnie de Fiducie Peoples, en vertu d’une licence de Visa Int. *Marque de commerce de Visa International Service Association et utilisée sous licence de la Compagnie de Fiducie Peoples</w:t>
      </w:r>
      <w:r w:rsidR="00273D0C" w:rsidRPr="00F40684">
        <w:rPr>
          <w:rFonts w:eastAsia="Times New Roman" w:cs="Calibri"/>
          <w:b/>
          <w:bCs/>
          <w:sz w:val="24"/>
          <w:szCs w:val="24"/>
          <w:lang w:eastAsia="fr-CA"/>
        </w:rPr>
        <w:br w:type="page"/>
      </w:r>
    </w:p>
    <w:p w14:paraId="136879B8" w14:textId="77777777" w:rsidR="000322D9" w:rsidRPr="00B32327" w:rsidRDefault="00B32327" w:rsidP="000322D9">
      <w:pPr>
        <w:keepNext/>
        <w:pBdr>
          <w:top w:val="single" w:sz="4" w:space="1" w:color="auto"/>
          <w:bottom w:val="single" w:sz="4" w:space="1" w:color="auto"/>
        </w:pBdr>
        <w:spacing w:line="360" w:lineRule="exact"/>
        <w:jc w:val="center"/>
        <w:outlineLvl w:val="8"/>
        <w:rPr>
          <w:rFonts w:eastAsia="Times New Roman" w:cs="Calibri"/>
          <w:b/>
          <w:sz w:val="24"/>
          <w:szCs w:val="24"/>
          <w:lang w:eastAsia="fr-CA"/>
        </w:rPr>
      </w:pPr>
      <w:r w:rsidRPr="00B32327">
        <w:rPr>
          <w:b/>
          <w:sz w:val="32"/>
          <w:szCs w:val="32"/>
        </w:rPr>
        <w:lastRenderedPageBreak/>
        <w:t>Entente triennale de tarification préférentielle</w:t>
      </w:r>
    </w:p>
    <w:p w14:paraId="2A12436A" w14:textId="77777777" w:rsidR="00B32327" w:rsidRPr="007E631E" w:rsidRDefault="00910B94" w:rsidP="00B32327">
      <w:pPr>
        <w:jc w:val="center"/>
        <w:rPr>
          <w:sz w:val="32"/>
          <w:szCs w:val="32"/>
        </w:rPr>
      </w:pPr>
      <w:r>
        <w:rPr>
          <w:sz w:val="32"/>
          <w:szCs w:val="32"/>
        </w:rPr>
        <w:t>E</w:t>
      </w:r>
      <w:r w:rsidR="00B32327" w:rsidRPr="007E631E">
        <w:rPr>
          <w:sz w:val="32"/>
          <w:szCs w:val="32"/>
        </w:rPr>
        <w:t>ntre</w:t>
      </w:r>
    </w:p>
    <w:p w14:paraId="19B0FC7F" w14:textId="77777777" w:rsidR="00503428" w:rsidRPr="00503428" w:rsidRDefault="00B32327" w:rsidP="00503428">
      <w:pPr>
        <w:rPr>
          <w:rFonts w:eastAsia="Times New Roman" w:cs="Calibri"/>
          <w:sz w:val="24"/>
          <w:szCs w:val="24"/>
          <w:lang w:eastAsia="fr-CA"/>
        </w:rPr>
      </w:pPr>
      <w:r w:rsidRPr="00503428">
        <w:rPr>
          <w:sz w:val="32"/>
          <w:szCs w:val="32"/>
        </w:rPr>
        <w:t xml:space="preserve">Le </w:t>
      </w:r>
      <w:r w:rsidR="00503428" w:rsidRPr="00503428">
        <w:rPr>
          <w:rFonts w:eastAsia="Times New Roman" w:cs="Calibri"/>
          <w:sz w:val="24"/>
          <w:szCs w:val="24"/>
          <w:lang w:eastAsia="fr-CA"/>
        </w:rPr>
        <w:t>CONSEIL DES PROFESSIONNELS EN SERVICES FINANCIERS</w:t>
      </w:r>
    </w:p>
    <w:p w14:paraId="35D35673" w14:textId="77777777" w:rsidR="00503428" w:rsidRPr="00BF2722" w:rsidRDefault="00503428" w:rsidP="00503428">
      <w:pPr>
        <w:suppressAutoHyphens/>
        <w:rPr>
          <w:rFonts w:cs="Calibri"/>
          <w:spacing w:val="-2"/>
          <w:sz w:val="24"/>
          <w:szCs w:val="24"/>
        </w:rPr>
      </w:pPr>
      <w:proofErr w:type="gramStart"/>
      <w:r w:rsidRPr="00BF2722">
        <w:rPr>
          <w:rFonts w:cs="Calibri"/>
          <w:spacing w:val="-2"/>
          <w:sz w:val="24"/>
          <w:szCs w:val="24"/>
        </w:rPr>
        <w:t>ici</w:t>
      </w:r>
      <w:proofErr w:type="gramEnd"/>
      <w:r w:rsidRPr="00BF2722">
        <w:rPr>
          <w:rFonts w:cs="Calibri"/>
          <w:spacing w:val="-2"/>
          <w:sz w:val="24"/>
          <w:szCs w:val="24"/>
        </w:rPr>
        <w:t xml:space="preserve"> représenté par M. </w:t>
      </w:r>
      <w:r w:rsidRPr="00BF2722">
        <w:rPr>
          <w:rFonts w:cs="Calibri"/>
          <w:color w:val="000000"/>
          <w:sz w:val="24"/>
          <w:szCs w:val="24"/>
        </w:rPr>
        <w:t>Mario Grégoire</w:t>
      </w:r>
      <w:r w:rsidRPr="00BF2722">
        <w:rPr>
          <w:rFonts w:cs="Calibri"/>
          <w:color w:val="000000"/>
          <w:spacing w:val="-2"/>
          <w:sz w:val="24"/>
          <w:szCs w:val="24"/>
        </w:rPr>
        <w:t>, p</w:t>
      </w:r>
      <w:r w:rsidRPr="00BF2722">
        <w:rPr>
          <w:rFonts w:cs="Calibri"/>
          <w:spacing w:val="-2"/>
          <w:sz w:val="24"/>
          <w:szCs w:val="24"/>
        </w:rPr>
        <w:t xml:space="preserve">résident et chef de la direction. </w:t>
      </w:r>
    </w:p>
    <w:p w14:paraId="07A84A1B" w14:textId="77777777" w:rsidR="00503428" w:rsidRPr="00BF2722" w:rsidRDefault="00503428" w:rsidP="00503428">
      <w:pPr>
        <w:tabs>
          <w:tab w:val="left" w:pos="964"/>
          <w:tab w:val="left" w:pos="1243"/>
          <w:tab w:val="left" w:pos="1595"/>
          <w:tab w:val="left" w:pos="1832"/>
        </w:tabs>
        <w:suppressAutoHyphens/>
        <w:rPr>
          <w:rFonts w:cs="Calibri"/>
          <w:spacing w:val="-2"/>
          <w:sz w:val="24"/>
          <w:szCs w:val="24"/>
        </w:rPr>
      </w:pPr>
      <w:r w:rsidRPr="00BF2722">
        <w:rPr>
          <w:rFonts w:cs="Calibri"/>
          <w:spacing w:val="-2"/>
          <w:sz w:val="24"/>
          <w:szCs w:val="24"/>
        </w:rPr>
        <w:t>Adresse</w:t>
      </w:r>
    </w:p>
    <w:p w14:paraId="5E2F967E" w14:textId="77777777" w:rsidR="00503428" w:rsidRPr="00BF2722" w:rsidRDefault="00503428" w:rsidP="00503428">
      <w:pPr>
        <w:tabs>
          <w:tab w:val="left" w:pos="964"/>
          <w:tab w:val="left" w:pos="1243"/>
          <w:tab w:val="left" w:pos="1595"/>
          <w:tab w:val="left" w:pos="1832"/>
        </w:tabs>
        <w:suppressAutoHyphens/>
        <w:rPr>
          <w:rFonts w:cs="Calibri"/>
          <w:spacing w:val="-2"/>
          <w:sz w:val="24"/>
          <w:szCs w:val="24"/>
        </w:rPr>
      </w:pPr>
      <w:r w:rsidRPr="00BF2722">
        <w:rPr>
          <w:rFonts w:cs="Calibri"/>
          <w:spacing w:val="-2"/>
          <w:sz w:val="24"/>
          <w:szCs w:val="24"/>
        </w:rPr>
        <w:t>Ville, Province, Code postal</w:t>
      </w:r>
    </w:p>
    <w:p w14:paraId="62AD51D0" w14:textId="26773A00" w:rsidR="00503428" w:rsidRDefault="00503428" w:rsidP="00503428">
      <w:pPr>
        <w:suppressAutoHyphens/>
        <w:rPr>
          <w:rFonts w:cs="Calibri"/>
          <w:spacing w:val="-2"/>
          <w:sz w:val="24"/>
          <w:szCs w:val="24"/>
        </w:rPr>
      </w:pPr>
      <w:r w:rsidRPr="00BF2722">
        <w:rPr>
          <w:rFonts w:cs="Calibri"/>
          <w:spacing w:val="-2"/>
          <w:sz w:val="24"/>
          <w:szCs w:val="24"/>
        </w:rPr>
        <w:t>(</w:t>
      </w:r>
      <w:proofErr w:type="gramStart"/>
      <w:r>
        <w:rPr>
          <w:rFonts w:cs="Calibri"/>
          <w:spacing w:val="-2"/>
          <w:sz w:val="24"/>
          <w:szCs w:val="24"/>
        </w:rPr>
        <w:t>c</w:t>
      </w:r>
      <w:r w:rsidRPr="00BF2722">
        <w:rPr>
          <w:rFonts w:cs="Calibri"/>
          <w:spacing w:val="-2"/>
          <w:sz w:val="24"/>
          <w:szCs w:val="24"/>
        </w:rPr>
        <w:t>i</w:t>
      </w:r>
      <w:proofErr w:type="gramEnd"/>
      <w:r w:rsidRPr="00BF2722">
        <w:rPr>
          <w:rFonts w:cs="Calibri"/>
          <w:spacing w:val="-2"/>
          <w:sz w:val="24"/>
          <w:szCs w:val="24"/>
        </w:rPr>
        <w:t>-après appelé « </w:t>
      </w:r>
      <w:r w:rsidR="00EE7ECA">
        <w:rPr>
          <w:rFonts w:cs="Calibri"/>
          <w:spacing w:val="-2"/>
          <w:sz w:val="24"/>
          <w:szCs w:val="24"/>
        </w:rPr>
        <w:t>Le Conseil</w:t>
      </w:r>
      <w:r w:rsidRPr="00BF2722">
        <w:rPr>
          <w:rFonts w:cs="Calibri"/>
          <w:spacing w:val="-2"/>
          <w:sz w:val="24"/>
          <w:szCs w:val="24"/>
        </w:rPr>
        <w:t> »)</w:t>
      </w:r>
    </w:p>
    <w:p w14:paraId="2E2883F0" w14:textId="77777777" w:rsidR="00503428" w:rsidRDefault="00C71A6F" w:rsidP="00C71A6F">
      <w:pPr>
        <w:jc w:val="center"/>
        <w:rPr>
          <w:sz w:val="32"/>
          <w:szCs w:val="32"/>
        </w:rPr>
      </w:pPr>
      <w:r>
        <w:rPr>
          <w:sz w:val="32"/>
          <w:szCs w:val="32"/>
        </w:rPr>
        <w:t>Et</w:t>
      </w:r>
    </w:p>
    <w:p w14:paraId="635A4CD3" w14:textId="68C4DA4C" w:rsidR="00B32327" w:rsidRDefault="00503428" w:rsidP="00503428">
      <w:pPr>
        <w:rPr>
          <w:sz w:val="24"/>
          <w:szCs w:val="24"/>
        </w:rPr>
      </w:pPr>
      <w:r w:rsidRPr="00503428">
        <w:rPr>
          <w:sz w:val="32"/>
          <w:szCs w:val="32"/>
        </w:rPr>
        <w:t>Le</w:t>
      </w:r>
      <w:r w:rsidRPr="00503428">
        <w:rPr>
          <w:sz w:val="24"/>
          <w:szCs w:val="24"/>
        </w:rPr>
        <w:t xml:space="preserve"> XXXXXXXXX</w:t>
      </w:r>
    </w:p>
    <w:p w14:paraId="4DF3960A" w14:textId="1022B7D4" w:rsidR="00D54E1A" w:rsidRDefault="00D54E1A" w:rsidP="00503428">
      <w:pPr>
        <w:rPr>
          <w:sz w:val="24"/>
          <w:szCs w:val="24"/>
        </w:rPr>
      </w:pPr>
      <w:r>
        <w:rPr>
          <w:sz w:val="24"/>
          <w:szCs w:val="24"/>
        </w:rPr>
        <w:t>Ici représenté par</w:t>
      </w:r>
    </w:p>
    <w:p w14:paraId="1A42352A" w14:textId="77777777" w:rsidR="005F4035" w:rsidRPr="00BF2722" w:rsidRDefault="005F4035" w:rsidP="005F4035">
      <w:pPr>
        <w:tabs>
          <w:tab w:val="left" w:pos="964"/>
          <w:tab w:val="left" w:pos="1243"/>
          <w:tab w:val="left" w:pos="1595"/>
          <w:tab w:val="left" w:pos="1832"/>
        </w:tabs>
        <w:suppressAutoHyphens/>
        <w:rPr>
          <w:rFonts w:cs="Calibri"/>
          <w:spacing w:val="-2"/>
          <w:sz w:val="24"/>
          <w:szCs w:val="24"/>
        </w:rPr>
      </w:pPr>
      <w:r w:rsidRPr="00BF2722">
        <w:rPr>
          <w:rFonts w:cs="Calibri"/>
          <w:spacing w:val="-2"/>
          <w:sz w:val="24"/>
          <w:szCs w:val="24"/>
        </w:rPr>
        <w:t>Adresse</w:t>
      </w:r>
    </w:p>
    <w:p w14:paraId="78FE3F0E" w14:textId="77777777" w:rsidR="005F4035" w:rsidRPr="00BF2722" w:rsidRDefault="005F4035" w:rsidP="005F4035">
      <w:pPr>
        <w:tabs>
          <w:tab w:val="left" w:pos="964"/>
          <w:tab w:val="left" w:pos="1243"/>
          <w:tab w:val="left" w:pos="1595"/>
          <w:tab w:val="left" w:pos="1832"/>
        </w:tabs>
        <w:suppressAutoHyphens/>
        <w:rPr>
          <w:rFonts w:cs="Calibri"/>
          <w:spacing w:val="-2"/>
          <w:sz w:val="24"/>
          <w:szCs w:val="24"/>
        </w:rPr>
      </w:pPr>
      <w:r w:rsidRPr="00BF2722">
        <w:rPr>
          <w:rFonts w:cs="Calibri"/>
          <w:spacing w:val="-2"/>
          <w:sz w:val="24"/>
          <w:szCs w:val="24"/>
        </w:rPr>
        <w:t>Ville, Province, Code postal</w:t>
      </w:r>
    </w:p>
    <w:p w14:paraId="4CC60222" w14:textId="7017196E" w:rsidR="002521AA" w:rsidRPr="007712BE" w:rsidRDefault="00503428" w:rsidP="005F4035">
      <w:pPr>
        <w:suppressAutoHyphens/>
        <w:rPr>
          <w:rFonts w:cs="Calibri"/>
          <w:i/>
          <w:color w:val="FF0000"/>
          <w:spacing w:val="-2"/>
          <w:sz w:val="24"/>
          <w:szCs w:val="24"/>
        </w:rPr>
      </w:pPr>
      <w:r w:rsidRPr="00BF2722">
        <w:rPr>
          <w:rFonts w:cs="Calibri"/>
          <w:spacing w:val="-2"/>
          <w:sz w:val="24"/>
          <w:szCs w:val="24"/>
        </w:rPr>
        <w:t>(</w:t>
      </w:r>
      <w:proofErr w:type="gramStart"/>
      <w:r>
        <w:rPr>
          <w:rFonts w:cs="Calibri"/>
          <w:spacing w:val="-2"/>
          <w:sz w:val="24"/>
          <w:szCs w:val="24"/>
        </w:rPr>
        <w:t>c</w:t>
      </w:r>
      <w:r w:rsidRPr="00BF2722">
        <w:rPr>
          <w:rFonts w:cs="Calibri"/>
          <w:spacing w:val="-2"/>
          <w:sz w:val="24"/>
          <w:szCs w:val="24"/>
        </w:rPr>
        <w:t>i</w:t>
      </w:r>
      <w:proofErr w:type="gramEnd"/>
      <w:r w:rsidRPr="00BF2722">
        <w:rPr>
          <w:rFonts w:cs="Calibri"/>
          <w:spacing w:val="-2"/>
          <w:sz w:val="24"/>
          <w:szCs w:val="24"/>
        </w:rPr>
        <w:t>-après appelé l</w:t>
      </w:r>
      <w:r w:rsidR="00826588">
        <w:rPr>
          <w:rFonts w:cs="Calibri"/>
          <w:spacing w:val="-2"/>
          <w:sz w:val="24"/>
          <w:szCs w:val="24"/>
        </w:rPr>
        <w:t>a</w:t>
      </w:r>
      <w:r w:rsidRPr="00BF2722">
        <w:rPr>
          <w:rFonts w:cs="Calibri"/>
          <w:spacing w:val="-2"/>
          <w:sz w:val="24"/>
          <w:szCs w:val="24"/>
        </w:rPr>
        <w:t xml:space="preserve"> « »)</w:t>
      </w:r>
      <w:r w:rsidR="005F4035">
        <w:rPr>
          <w:rFonts w:cs="Calibri"/>
          <w:spacing w:val="-2"/>
          <w:sz w:val="24"/>
          <w:szCs w:val="24"/>
        </w:rPr>
        <w:t xml:space="preserve"> </w:t>
      </w:r>
      <w:r w:rsidR="005F4035" w:rsidRPr="007712BE">
        <w:rPr>
          <w:rFonts w:cs="Calibri"/>
          <w:i/>
          <w:color w:val="FF0000"/>
          <w:spacing w:val="-2"/>
          <w:sz w:val="24"/>
          <w:szCs w:val="24"/>
        </w:rPr>
        <w:t xml:space="preserve"> </w:t>
      </w:r>
      <w:r w:rsidR="00F40684">
        <w:rPr>
          <w:rFonts w:cs="Calibri"/>
          <w:i/>
          <w:color w:val="FF0000"/>
          <w:spacing w:val="-2"/>
          <w:sz w:val="24"/>
          <w:szCs w:val="24"/>
        </w:rPr>
        <w:t>le cabinet, la succursale ou la caisse</w:t>
      </w:r>
    </w:p>
    <w:p w14:paraId="634CAA8A" w14:textId="77777777" w:rsidR="005F4035" w:rsidRPr="00BF2722" w:rsidRDefault="005F4035" w:rsidP="005F4035">
      <w:pPr>
        <w:suppressAutoHyphens/>
        <w:rPr>
          <w:rFonts w:eastAsia="Times New Roman" w:cs="Calibri"/>
          <w:sz w:val="24"/>
          <w:szCs w:val="24"/>
          <w:lang w:eastAsia="fr-CA"/>
        </w:rPr>
      </w:pPr>
    </w:p>
    <w:p w14:paraId="0F376852" w14:textId="77777777" w:rsidR="0034069C" w:rsidRPr="00BF2722" w:rsidRDefault="002521AA" w:rsidP="0034069C">
      <w:pPr>
        <w:spacing w:line="360" w:lineRule="exact"/>
        <w:jc w:val="both"/>
        <w:rPr>
          <w:rFonts w:eastAsia="Times New Roman" w:cs="Calibri"/>
          <w:sz w:val="24"/>
          <w:szCs w:val="24"/>
          <w:lang w:eastAsia="fr-CA"/>
        </w:rPr>
      </w:pPr>
      <w:r w:rsidRPr="00BF2722">
        <w:rPr>
          <w:rFonts w:eastAsia="Times New Roman" w:cs="Calibri"/>
          <w:sz w:val="24"/>
          <w:szCs w:val="24"/>
          <w:lang w:eastAsia="fr-CA"/>
        </w:rPr>
        <w:t>Ci-après appelée conjointement les «</w:t>
      </w:r>
      <w:r w:rsidR="001922B5" w:rsidRPr="00BF2722">
        <w:rPr>
          <w:rFonts w:eastAsia="Times New Roman" w:cs="Calibri"/>
          <w:sz w:val="24"/>
          <w:szCs w:val="24"/>
          <w:lang w:eastAsia="fr-CA"/>
        </w:rPr>
        <w:t> </w:t>
      </w:r>
      <w:r w:rsidRPr="00BF2722">
        <w:rPr>
          <w:rFonts w:eastAsia="Times New Roman" w:cs="Calibri"/>
          <w:sz w:val="24"/>
          <w:szCs w:val="24"/>
          <w:lang w:eastAsia="fr-CA"/>
        </w:rPr>
        <w:t>PARTIES</w:t>
      </w:r>
      <w:r w:rsidR="001922B5" w:rsidRPr="00BF2722">
        <w:rPr>
          <w:rFonts w:eastAsia="Times New Roman" w:cs="Calibri"/>
          <w:sz w:val="24"/>
          <w:szCs w:val="24"/>
          <w:lang w:eastAsia="fr-CA"/>
        </w:rPr>
        <w:t> </w:t>
      </w:r>
      <w:r w:rsidRPr="00BF2722">
        <w:rPr>
          <w:rFonts w:eastAsia="Times New Roman" w:cs="Calibri"/>
          <w:sz w:val="24"/>
          <w:szCs w:val="24"/>
          <w:lang w:eastAsia="fr-CA"/>
        </w:rPr>
        <w:t>»</w:t>
      </w:r>
    </w:p>
    <w:p w14:paraId="5BA9D2C0" w14:textId="77777777" w:rsidR="004D24AE" w:rsidRPr="00BF2722" w:rsidRDefault="004D24AE" w:rsidP="00910B94">
      <w:pPr>
        <w:numPr>
          <w:ilvl w:val="0"/>
          <w:numId w:val="1"/>
        </w:numPr>
        <w:pBdr>
          <w:top w:val="single" w:sz="4" w:space="1" w:color="auto"/>
        </w:pBdr>
        <w:spacing w:line="360" w:lineRule="exact"/>
        <w:ind w:left="357" w:hanging="357"/>
        <w:jc w:val="both"/>
        <w:rPr>
          <w:rFonts w:eastAsia="Times New Roman" w:cs="Calibri"/>
          <w:b/>
          <w:sz w:val="24"/>
          <w:szCs w:val="24"/>
          <w:lang w:eastAsia="fr-CA"/>
        </w:rPr>
      </w:pPr>
      <w:r w:rsidRPr="00BF2722">
        <w:rPr>
          <w:rFonts w:eastAsia="Times New Roman" w:cs="Calibri"/>
          <w:b/>
          <w:sz w:val="24"/>
          <w:szCs w:val="24"/>
          <w:lang w:eastAsia="fr-CA"/>
        </w:rPr>
        <w:t xml:space="preserve">Objectif général de l’entente </w:t>
      </w:r>
    </w:p>
    <w:p w14:paraId="1D06FC19" w14:textId="4F6A3558" w:rsidR="004D24AE" w:rsidRDefault="0034069C" w:rsidP="00C71A6F">
      <w:pPr>
        <w:numPr>
          <w:ilvl w:val="1"/>
          <w:numId w:val="1"/>
        </w:numPr>
        <w:ind w:left="788" w:hanging="431"/>
        <w:rPr>
          <w:rFonts w:cs="Calibri"/>
          <w:sz w:val="24"/>
          <w:szCs w:val="24"/>
        </w:rPr>
      </w:pPr>
      <w:r w:rsidRPr="00BF2722">
        <w:rPr>
          <w:rFonts w:cs="Calibri"/>
          <w:sz w:val="24"/>
          <w:szCs w:val="24"/>
        </w:rPr>
        <w:t>L</w:t>
      </w:r>
      <w:r w:rsidR="005F4035">
        <w:rPr>
          <w:rFonts w:cs="Calibri"/>
          <w:sz w:val="24"/>
          <w:szCs w:val="24"/>
        </w:rPr>
        <w:t>a</w:t>
      </w:r>
      <w:r w:rsidRPr="00BF2722">
        <w:rPr>
          <w:rFonts w:cs="Calibri"/>
          <w:sz w:val="24"/>
          <w:szCs w:val="24"/>
        </w:rPr>
        <w:t xml:space="preserve"> présent</w:t>
      </w:r>
      <w:r w:rsidR="005F4035">
        <w:rPr>
          <w:rFonts w:cs="Calibri"/>
          <w:sz w:val="24"/>
          <w:szCs w:val="24"/>
        </w:rPr>
        <w:t>e</w:t>
      </w:r>
      <w:r w:rsidRPr="00BF2722">
        <w:rPr>
          <w:rFonts w:cs="Calibri"/>
          <w:sz w:val="24"/>
          <w:szCs w:val="24"/>
        </w:rPr>
        <w:t xml:space="preserve"> </w:t>
      </w:r>
      <w:r w:rsidR="005F4035">
        <w:rPr>
          <w:rFonts w:cs="Calibri"/>
          <w:sz w:val="24"/>
          <w:szCs w:val="24"/>
        </w:rPr>
        <w:t>entente</w:t>
      </w:r>
      <w:r w:rsidRPr="00BF2722">
        <w:rPr>
          <w:rFonts w:cs="Calibri"/>
          <w:sz w:val="24"/>
          <w:szCs w:val="24"/>
        </w:rPr>
        <w:t xml:space="preserve"> </w:t>
      </w:r>
      <w:r w:rsidR="00B00619">
        <w:rPr>
          <w:rFonts w:cs="Calibri"/>
          <w:sz w:val="24"/>
          <w:szCs w:val="24"/>
        </w:rPr>
        <w:t xml:space="preserve">définit les modalités pour la </w:t>
      </w:r>
      <w:r w:rsidR="005F4035">
        <w:rPr>
          <w:sz w:val="24"/>
          <w:szCs w:val="24"/>
        </w:rPr>
        <w:t>tarification</w:t>
      </w:r>
      <w:r w:rsidR="005F4035" w:rsidRPr="00B32327">
        <w:rPr>
          <w:sz w:val="24"/>
          <w:szCs w:val="24"/>
        </w:rPr>
        <w:t xml:space="preserve"> </w:t>
      </w:r>
      <w:r w:rsidR="005F4035">
        <w:rPr>
          <w:sz w:val="24"/>
          <w:szCs w:val="24"/>
        </w:rPr>
        <w:t>d’abonnement préférentielle</w:t>
      </w:r>
      <w:r w:rsidR="005F4035">
        <w:rPr>
          <w:rFonts w:cs="Calibri"/>
          <w:sz w:val="24"/>
          <w:szCs w:val="24"/>
        </w:rPr>
        <w:t xml:space="preserve"> </w:t>
      </w:r>
      <w:r w:rsidR="00B00619">
        <w:rPr>
          <w:rFonts w:cs="Calibri"/>
          <w:sz w:val="24"/>
          <w:szCs w:val="24"/>
        </w:rPr>
        <w:t xml:space="preserve">que le </w:t>
      </w:r>
      <w:r w:rsidR="00B00F14">
        <w:rPr>
          <w:rFonts w:cs="Calibri"/>
          <w:sz w:val="24"/>
          <w:szCs w:val="24"/>
        </w:rPr>
        <w:t>Conseil</w:t>
      </w:r>
      <w:r w:rsidR="00B00619">
        <w:rPr>
          <w:rFonts w:cs="Calibri"/>
          <w:sz w:val="24"/>
          <w:szCs w:val="24"/>
        </w:rPr>
        <w:t xml:space="preserve"> </w:t>
      </w:r>
      <w:r w:rsidR="005F4035">
        <w:rPr>
          <w:rFonts w:cs="Calibri"/>
          <w:sz w:val="24"/>
          <w:szCs w:val="24"/>
        </w:rPr>
        <w:t xml:space="preserve">facturera à </w:t>
      </w:r>
      <w:r w:rsidR="005F4035" w:rsidRPr="005F4035">
        <w:rPr>
          <w:rFonts w:cs="Calibri"/>
          <w:i/>
          <w:sz w:val="24"/>
          <w:szCs w:val="24"/>
        </w:rPr>
        <w:t>(</w:t>
      </w:r>
      <w:r w:rsidR="00F40684">
        <w:rPr>
          <w:rFonts w:cs="Calibri"/>
          <w:i/>
          <w:color w:val="FF0000"/>
          <w:sz w:val="24"/>
          <w:szCs w:val="24"/>
        </w:rPr>
        <w:t>le c</w:t>
      </w:r>
      <w:r w:rsidR="007712BE" w:rsidRPr="00910B94">
        <w:rPr>
          <w:rFonts w:cs="Calibri"/>
          <w:i/>
          <w:color w:val="FF0000"/>
          <w:sz w:val="24"/>
          <w:szCs w:val="24"/>
        </w:rPr>
        <w:t>abinet</w:t>
      </w:r>
      <w:r w:rsidR="00F40684">
        <w:rPr>
          <w:rFonts w:cs="Calibri"/>
          <w:i/>
          <w:color w:val="FF0000"/>
          <w:sz w:val="24"/>
          <w:szCs w:val="24"/>
        </w:rPr>
        <w:t xml:space="preserve">, la succursale ou la caisse </w:t>
      </w:r>
      <w:r w:rsidR="005F4035" w:rsidRPr="005F4035">
        <w:rPr>
          <w:rFonts w:cs="Calibri"/>
          <w:i/>
          <w:sz w:val="24"/>
          <w:szCs w:val="24"/>
        </w:rPr>
        <w:t>)</w:t>
      </w:r>
      <w:r w:rsidR="005F4035">
        <w:rPr>
          <w:rFonts w:cs="Calibri"/>
          <w:sz w:val="24"/>
          <w:szCs w:val="24"/>
        </w:rPr>
        <w:t xml:space="preserve"> pour la période du </w:t>
      </w:r>
      <w:r w:rsidR="005F4035">
        <w:rPr>
          <w:sz w:val="24"/>
          <w:szCs w:val="24"/>
        </w:rPr>
        <w:t>1</w:t>
      </w:r>
      <w:r w:rsidR="005F4035" w:rsidRPr="007E631E">
        <w:rPr>
          <w:sz w:val="24"/>
          <w:szCs w:val="24"/>
          <w:vertAlign w:val="superscript"/>
        </w:rPr>
        <w:t>er</w:t>
      </w:r>
      <w:r w:rsidR="005F4035">
        <w:rPr>
          <w:sz w:val="24"/>
          <w:szCs w:val="24"/>
        </w:rPr>
        <w:t xml:space="preserve"> </w:t>
      </w:r>
      <w:r w:rsidR="00910B94">
        <w:rPr>
          <w:sz w:val="24"/>
          <w:szCs w:val="24"/>
        </w:rPr>
        <w:t>décembre</w:t>
      </w:r>
      <w:r w:rsidR="005F4035">
        <w:rPr>
          <w:sz w:val="24"/>
          <w:szCs w:val="24"/>
        </w:rPr>
        <w:t xml:space="preserve"> 202</w:t>
      </w:r>
      <w:r w:rsidR="00F92DC4">
        <w:rPr>
          <w:sz w:val="24"/>
          <w:szCs w:val="24"/>
        </w:rPr>
        <w:t>0</w:t>
      </w:r>
      <w:r w:rsidR="005F4035">
        <w:rPr>
          <w:sz w:val="24"/>
          <w:szCs w:val="24"/>
        </w:rPr>
        <w:t xml:space="preserve"> jusqu’au 30 novembre 202</w:t>
      </w:r>
      <w:r w:rsidR="00F92DC4">
        <w:rPr>
          <w:sz w:val="24"/>
          <w:szCs w:val="24"/>
        </w:rPr>
        <w:t>3</w:t>
      </w:r>
      <w:r w:rsidR="005F4035">
        <w:rPr>
          <w:sz w:val="24"/>
          <w:szCs w:val="24"/>
        </w:rPr>
        <w:t>.</w:t>
      </w:r>
    </w:p>
    <w:p w14:paraId="30021796" w14:textId="77777777" w:rsidR="005F4035" w:rsidRPr="005F4035" w:rsidRDefault="005F4035" w:rsidP="00C71A6F">
      <w:pPr>
        <w:numPr>
          <w:ilvl w:val="0"/>
          <w:numId w:val="1"/>
        </w:numPr>
        <w:spacing w:line="360" w:lineRule="exact"/>
        <w:ind w:left="357" w:hanging="357"/>
        <w:jc w:val="both"/>
        <w:rPr>
          <w:rFonts w:eastAsia="Times New Roman" w:cs="Calibri"/>
          <w:b/>
          <w:sz w:val="24"/>
          <w:szCs w:val="24"/>
          <w:lang w:eastAsia="fr-CA"/>
        </w:rPr>
      </w:pPr>
      <w:r>
        <w:rPr>
          <w:rFonts w:eastAsia="Times New Roman" w:cs="Calibri"/>
          <w:b/>
          <w:sz w:val="24"/>
          <w:szCs w:val="24"/>
          <w:lang w:eastAsia="fr-CA"/>
        </w:rPr>
        <w:t>T</w:t>
      </w:r>
      <w:r w:rsidRPr="005F4035">
        <w:rPr>
          <w:rFonts w:eastAsia="Times New Roman" w:cs="Calibri"/>
          <w:b/>
          <w:sz w:val="24"/>
          <w:szCs w:val="24"/>
          <w:lang w:eastAsia="fr-CA"/>
        </w:rPr>
        <w:t xml:space="preserve">arification d’abonnement </w:t>
      </w:r>
      <w:r w:rsidR="006F5B5E">
        <w:rPr>
          <w:rFonts w:eastAsia="Times New Roman" w:cs="Calibri"/>
          <w:b/>
          <w:sz w:val="24"/>
          <w:szCs w:val="24"/>
          <w:lang w:eastAsia="fr-CA"/>
        </w:rPr>
        <w:t>et facturation</w:t>
      </w:r>
    </w:p>
    <w:p w14:paraId="5B4F9A6D" w14:textId="32E602C1" w:rsidR="005F4035" w:rsidRDefault="006F5B5E" w:rsidP="00C71A6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Pour la durée de la présente entente et p</w:t>
      </w:r>
      <w:r w:rsidR="005F4035">
        <w:rPr>
          <w:sz w:val="24"/>
          <w:szCs w:val="24"/>
        </w:rPr>
        <w:t>our chacun des représentants inscrit</w:t>
      </w:r>
      <w:r w:rsidR="00826588">
        <w:rPr>
          <w:sz w:val="24"/>
          <w:szCs w:val="24"/>
        </w:rPr>
        <w:t>s</w:t>
      </w:r>
      <w:r w:rsidR="005F4035">
        <w:rPr>
          <w:sz w:val="24"/>
          <w:szCs w:val="24"/>
        </w:rPr>
        <w:t xml:space="preserve"> par</w:t>
      </w:r>
      <w:r w:rsidR="0064374D">
        <w:rPr>
          <w:sz w:val="24"/>
          <w:szCs w:val="24"/>
        </w:rPr>
        <w:t xml:space="preserve"> </w:t>
      </w:r>
      <w:r w:rsidR="00E67053">
        <w:rPr>
          <w:sz w:val="24"/>
          <w:szCs w:val="24"/>
        </w:rPr>
        <w:t>(</w:t>
      </w:r>
      <w:r w:rsidR="00E67053" w:rsidRPr="00E67053">
        <w:rPr>
          <w:i/>
          <w:iCs/>
          <w:color w:val="FF0000"/>
          <w:sz w:val="24"/>
          <w:szCs w:val="24"/>
          <w:u w:val="single"/>
        </w:rPr>
        <w:t xml:space="preserve"> le cabinet, la succursale ou la caisse</w:t>
      </w:r>
      <w:r w:rsidR="00E67053" w:rsidRPr="00E67053">
        <w:rPr>
          <w:i/>
          <w:iCs/>
          <w:color w:val="FF0000"/>
          <w:sz w:val="24"/>
          <w:szCs w:val="24"/>
        </w:rPr>
        <w:t>)</w:t>
      </w:r>
      <w:r w:rsidR="005F4035" w:rsidRPr="00E67053">
        <w:rPr>
          <w:i/>
          <w:iCs/>
          <w:color w:val="FF0000"/>
          <w:sz w:val="24"/>
          <w:szCs w:val="24"/>
        </w:rPr>
        <w:t xml:space="preserve"> </w:t>
      </w:r>
      <w:r w:rsidR="005F4035">
        <w:rPr>
          <w:sz w:val="24"/>
          <w:szCs w:val="24"/>
        </w:rPr>
        <w:t>une cotisation de 75$ annuellement est versé</w:t>
      </w:r>
      <w:r>
        <w:rPr>
          <w:sz w:val="24"/>
          <w:szCs w:val="24"/>
        </w:rPr>
        <w:t>e</w:t>
      </w:r>
      <w:r w:rsidR="005F4035">
        <w:rPr>
          <w:sz w:val="24"/>
          <w:szCs w:val="24"/>
        </w:rPr>
        <w:t xml:space="preserve"> </w:t>
      </w:r>
      <w:r w:rsidR="00B00F14">
        <w:rPr>
          <w:sz w:val="24"/>
          <w:szCs w:val="24"/>
        </w:rPr>
        <w:t>à Le Conseil</w:t>
      </w:r>
      <w:r w:rsidR="005F4035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14:paraId="17E425A3" w14:textId="7197E504" w:rsidR="006F5B5E" w:rsidRPr="006F5B5E" w:rsidRDefault="006F5B5E" w:rsidP="006F5B5E">
      <w:pPr>
        <w:numPr>
          <w:ilvl w:val="1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EE7ECA">
        <w:rPr>
          <w:sz w:val="24"/>
          <w:szCs w:val="24"/>
        </w:rPr>
        <w:t>Conseil</w:t>
      </w:r>
      <w:r>
        <w:rPr>
          <w:sz w:val="24"/>
          <w:szCs w:val="24"/>
        </w:rPr>
        <w:t xml:space="preserve"> </w:t>
      </w:r>
      <w:r w:rsidR="00600164">
        <w:rPr>
          <w:sz w:val="24"/>
          <w:szCs w:val="24"/>
        </w:rPr>
        <w:t xml:space="preserve">transmettra </w:t>
      </w:r>
      <w:r w:rsidRPr="006F5B5E">
        <w:rPr>
          <w:sz w:val="24"/>
          <w:szCs w:val="24"/>
        </w:rPr>
        <w:t xml:space="preserve">une facture au début d’octobre de chaque année pour l’ensemble de </w:t>
      </w:r>
      <w:r w:rsidR="00826588">
        <w:rPr>
          <w:sz w:val="24"/>
          <w:szCs w:val="24"/>
        </w:rPr>
        <w:t>s</w:t>
      </w:r>
      <w:r w:rsidR="00600164">
        <w:rPr>
          <w:sz w:val="24"/>
          <w:szCs w:val="24"/>
        </w:rPr>
        <w:t>es</w:t>
      </w:r>
      <w:r w:rsidRPr="006F5B5E">
        <w:rPr>
          <w:sz w:val="24"/>
          <w:szCs w:val="24"/>
        </w:rPr>
        <w:t xml:space="preserve"> membres selon la liste établie. La facture devra être acquittée avant le 30 novembre de chaque année.</w:t>
      </w:r>
    </w:p>
    <w:p w14:paraId="2684901E" w14:textId="1A2F8FF0" w:rsidR="008B4738" w:rsidRPr="00BF2722" w:rsidRDefault="004D24AE" w:rsidP="00E309E3">
      <w:pPr>
        <w:numPr>
          <w:ilvl w:val="0"/>
          <w:numId w:val="1"/>
        </w:numPr>
        <w:spacing w:before="120" w:line="360" w:lineRule="exact"/>
        <w:ind w:left="357" w:hanging="357"/>
        <w:jc w:val="both"/>
        <w:rPr>
          <w:rFonts w:eastAsia="Times New Roman" w:cs="Calibri"/>
          <w:b/>
          <w:sz w:val="24"/>
          <w:szCs w:val="24"/>
          <w:lang w:eastAsia="fr-CA"/>
        </w:rPr>
      </w:pPr>
      <w:r w:rsidRPr="00BF2722">
        <w:rPr>
          <w:rFonts w:eastAsia="Times New Roman" w:cs="Calibri"/>
          <w:b/>
          <w:sz w:val="24"/>
          <w:szCs w:val="24"/>
          <w:lang w:eastAsia="fr-CA"/>
        </w:rPr>
        <w:t xml:space="preserve">Engagement </w:t>
      </w:r>
      <w:r w:rsidR="007333EC" w:rsidRPr="00BF2722">
        <w:rPr>
          <w:rFonts w:eastAsia="Times New Roman" w:cs="Calibri"/>
          <w:b/>
          <w:sz w:val="24"/>
          <w:szCs w:val="24"/>
          <w:lang w:eastAsia="fr-CA"/>
        </w:rPr>
        <w:t>du</w:t>
      </w:r>
      <w:r w:rsidR="00600164">
        <w:rPr>
          <w:rFonts w:eastAsia="Times New Roman" w:cs="Calibri"/>
          <w:b/>
          <w:sz w:val="24"/>
          <w:szCs w:val="24"/>
          <w:lang w:eastAsia="fr-CA"/>
        </w:rPr>
        <w:t xml:space="preserve"> </w:t>
      </w:r>
      <w:r w:rsidR="00EE7ECA">
        <w:rPr>
          <w:rFonts w:eastAsia="Times New Roman" w:cs="Calibri"/>
          <w:b/>
          <w:sz w:val="24"/>
          <w:szCs w:val="24"/>
          <w:lang w:eastAsia="fr-CA"/>
        </w:rPr>
        <w:t>Conseil</w:t>
      </w:r>
    </w:p>
    <w:p w14:paraId="4699A7B0" w14:textId="3A52D9BD" w:rsidR="00AC2129" w:rsidRPr="002657E0" w:rsidRDefault="00600164" w:rsidP="00C71A6F">
      <w:pPr>
        <w:numPr>
          <w:ilvl w:val="1"/>
          <w:numId w:val="1"/>
        </w:numPr>
        <w:spacing w:line="360" w:lineRule="exact"/>
        <w:ind w:left="788" w:hanging="431"/>
        <w:jc w:val="both"/>
        <w:rPr>
          <w:rFonts w:eastAsia="Times New Roman" w:cs="Calibri"/>
          <w:b/>
          <w:sz w:val="24"/>
          <w:szCs w:val="24"/>
          <w:lang w:eastAsia="fr-CA"/>
        </w:rPr>
      </w:pPr>
      <w:r>
        <w:rPr>
          <w:rFonts w:eastAsia="Times New Roman" w:cs="Calibri"/>
          <w:sz w:val="24"/>
          <w:szCs w:val="24"/>
          <w:lang w:eastAsia="fr-CA"/>
        </w:rPr>
        <w:t>En contrepartie,</w:t>
      </w:r>
      <w:r w:rsidR="00AC2129" w:rsidRPr="00BF2722">
        <w:rPr>
          <w:rFonts w:eastAsia="Times New Roman" w:cs="Calibri"/>
          <w:sz w:val="24"/>
          <w:szCs w:val="24"/>
          <w:lang w:eastAsia="fr-CA"/>
        </w:rPr>
        <w:t xml:space="preserve"> le</w:t>
      </w:r>
      <w:r>
        <w:rPr>
          <w:rFonts w:eastAsia="Times New Roman" w:cs="Calibri"/>
          <w:sz w:val="24"/>
          <w:szCs w:val="24"/>
          <w:lang w:eastAsia="fr-CA"/>
        </w:rPr>
        <w:t xml:space="preserve"> </w:t>
      </w:r>
      <w:r w:rsidR="00B00F14">
        <w:rPr>
          <w:rFonts w:eastAsia="Times New Roman" w:cs="Calibri"/>
          <w:sz w:val="24"/>
          <w:szCs w:val="24"/>
          <w:lang w:eastAsia="fr-CA"/>
        </w:rPr>
        <w:t>Conseil</w:t>
      </w:r>
      <w:r w:rsidR="004D24AE" w:rsidRPr="00BF2722">
        <w:rPr>
          <w:rFonts w:eastAsia="Times New Roman" w:cs="Calibri"/>
          <w:sz w:val="24"/>
          <w:szCs w:val="24"/>
          <w:lang w:eastAsia="fr-CA"/>
        </w:rPr>
        <w:t xml:space="preserve"> s’engage à fournir</w:t>
      </w:r>
      <w:r>
        <w:rPr>
          <w:rFonts w:eastAsia="Times New Roman" w:cs="Calibri"/>
          <w:sz w:val="24"/>
          <w:szCs w:val="24"/>
          <w:lang w:eastAsia="fr-CA"/>
        </w:rPr>
        <w:t xml:space="preserve"> à chacun des représentants du client l’accès</w:t>
      </w:r>
      <w:r w:rsidR="003B3D5F">
        <w:rPr>
          <w:rFonts w:eastAsia="Times New Roman" w:cs="Calibri"/>
          <w:sz w:val="24"/>
          <w:szCs w:val="24"/>
          <w:lang w:eastAsia="fr-CA"/>
        </w:rPr>
        <w:t xml:space="preserve"> </w:t>
      </w:r>
      <w:r w:rsidR="00DA321C">
        <w:rPr>
          <w:rFonts w:eastAsia="Times New Roman" w:cs="Calibri"/>
          <w:sz w:val="24"/>
          <w:szCs w:val="24"/>
          <w:lang w:eastAsia="fr-CA"/>
        </w:rPr>
        <w:t>à</w:t>
      </w:r>
      <w:r w:rsidRPr="003B3D5F">
        <w:rPr>
          <w:rFonts w:eastAsia="Times New Roman" w:cs="Calibri"/>
          <w:color w:val="FF0000"/>
          <w:sz w:val="24"/>
          <w:szCs w:val="24"/>
          <w:lang w:eastAsia="fr-CA"/>
        </w:rPr>
        <w:t xml:space="preserve"> </w:t>
      </w:r>
      <w:r>
        <w:rPr>
          <w:sz w:val="24"/>
          <w:szCs w:val="24"/>
        </w:rPr>
        <w:t>un nombre d’UFC illimitée</w:t>
      </w:r>
      <w:r w:rsidR="00DA321C">
        <w:rPr>
          <w:sz w:val="24"/>
          <w:szCs w:val="24"/>
        </w:rPr>
        <w:t>s</w:t>
      </w:r>
      <w:r>
        <w:rPr>
          <w:sz w:val="24"/>
          <w:szCs w:val="24"/>
        </w:rPr>
        <w:t xml:space="preserve"> de formations en ligne en rediffusion sur la plateforme du Conseil.</w:t>
      </w:r>
    </w:p>
    <w:p w14:paraId="47BA53F2" w14:textId="6F7EC06B" w:rsidR="002657E0" w:rsidRPr="00F40684" w:rsidRDefault="002657E0" w:rsidP="002657E0">
      <w:pPr>
        <w:numPr>
          <w:ilvl w:val="1"/>
          <w:numId w:val="1"/>
        </w:numPr>
        <w:spacing w:line="360" w:lineRule="exact"/>
        <w:jc w:val="both"/>
        <w:rPr>
          <w:rFonts w:eastAsia="Times New Roman" w:cs="Calibri"/>
          <w:b/>
          <w:sz w:val="24"/>
          <w:szCs w:val="24"/>
          <w:lang w:eastAsia="fr-CA"/>
        </w:rPr>
      </w:pPr>
      <w:r w:rsidRPr="002657E0">
        <w:rPr>
          <w:rFonts w:eastAsia="Times New Roman" w:cs="Calibri"/>
          <w:bCs/>
          <w:sz w:val="24"/>
          <w:szCs w:val="24"/>
          <w:lang w:eastAsia="fr-CA"/>
        </w:rPr>
        <w:t xml:space="preserve">Donner automatiquement accès au programme d’avantages Le Conseil leur permettant d’obtenir </w:t>
      </w:r>
      <w:r w:rsidRPr="00F40684">
        <w:rPr>
          <w:rFonts w:eastAsia="Times New Roman" w:cs="Calibri"/>
          <w:b/>
          <w:sz w:val="24"/>
          <w:szCs w:val="24"/>
          <w:lang w:eastAsia="fr-CA"/>
        </w:rPr>
        <w:t>une bonification de 40% sur leur argent dans une centaines de commerce du Québec grâce à</w:t>
      </w:r>
      <w:r w:rsidRPr="002657E0">
        <w:rPr>
          <w:rFonts w:eastAsia="Times New Roman" w:cs="Calibri"/>
          <w:bCs/>
          <w:sz w:val="24"/>
          <w:szCs w:val="24"/>
          <w:lang w:eastAsia="fr-CA"/>
        </w:rPr>
        <w:t xml:space="preserve"> </w:t>
      </w:r>
      <w:r w:rsidRPr="002657E0">
        <w:rPr>
          <w:rFonts w:eastAsia="Times New Roman" w:cs="Calibri"/>
          <w:b/>
          <w:sz w:val="24"/>
          <w:szCs w:val="24"/>
          <w:lang w:eastAsia="fr-CA"/>
        </w:rPr>
        <w:t>la carte prépayée Hello Visa * - Le Conseil</w:t>
      </w:r>
      <w:r w:rsidRPr="002657E0">
        <w:rPr>
          <w:rFonts w:eastAsia="Times New Roman" w:cs="Calibri"/>
          <w:bCs/>
          <w:sz w:val="24"/>
          <w:szCs w:val="24"/>
          <w:lang w:eastAsia="fr-CA"/>
        </w:rPr>
        <w:t xml:space="preserve"> </w:t>
      </w:r>
      <w:r w:rsidR="00F46770">
        <w:rPr>
          <w:rFonts w:eastAsia="Times New Roman" w:cs="Calibri"/>
          <w:b/>
          <w:sz w:val="24"/>
          <w:szCs w:val="24"/>
          <w:lang w:eastAsia="fr-CA"/>
        </w:rPr>
        <w:t>–</w:t>
      </w:r>
      <w:r w:rsidRPr="002657E0">
        <w:rPr>
          <w:rFonts w:eastAsia="Times New Roman" w:cs="Calibri"/>
          <w:bCs/>
          <w:sz w:val="24"/>
          <w:szCs w:val="24"/>
          <w:lang w:eastAsia="fr-CA"/>
        </w:rPr>
        <w:t xml:space="preserve"> </w:t>
      </w:r>
      <w:r w:rsidRPr="00F40684">
        <w:rPr>
          <w:rFonts w:eastAsia="Times New Roman" w:cs="Calibri"/>
          <w:b/>
          <w:sz w:val="24"/>
          <w:szCs w:val="24"/>
          <w:lang w:eastAsia="fr-CA"/>
        </w:rPr>
        <w:t>(</w:t>
      </w:r>
      <w:r w:rsidRPr="00F40684">
        <w:rPr>
          <w:rFonts w:eastAsia="Times New Roman" w:cs="Calibri"/>
          <w:b/>
          <w:i/>
          <w:iCs/>
          <w:lang w:eastAsia="fr-CA"/>
        </w:rPr>
        <w:t>La carte prépayée Hello Visa* est émise par la Compagnie de Fiducie Peoples, en vertu d’une licence de Visa Int. *Marque de commerce de Visa International Service Association et utilisée sous licence de la Compagnie de Fiducie People</w:t>
      </w:r>
      <w:r w:rsidRPr="00F40684">
        <w:rPr>
          <w:rFonts w:eastAsia="Times New Roman" w:cs="Calibri"/>
          <w:b/>
          <w:lang w:eastAsia="fr-CA"/>
        </w:rPr>
        <w:t>s</w:t>
      </w:r>
      <w:r w:rsidRPr="00F40684">
        <w:rPr>
          <w:rFonts w:eastAsia="Times New Roman" w:cs="Calibri"/>
          <w:b/>
          <w:sz w:val="24"/>
          <w:szCs w:val="24"/>
          <w:lang w:eastAsia="fr-CA"/>
        </w:rPr>
        <w:t>).</w:t>
      </w:r>
    </w:p>
    <w:p w14:paraId="4436C7CD" w14:textId="77777777" w:rsidR="005C730F" w:rsidRPr="000C1265" w:rsidRDefault="005C730F" w:rsidP="00E309E3">
      <w:pPr>
        <w:numPr>
          <w:ilvl w:val="0"/>
          <w:numId w:val="1"/>
        </w:numPr>
        <w:spacing w:before="120" w:line="360" w:lineRule="exact"/>
        <w:ind w:left="357" w:hanging="357"/>
        <w:jc w:val="both"/>
        <w:rPr>
          <w:rFonts w:eastAsia="Times New Roman" w:cs="Calibri"/>
          <w:b/>
          <w:sz w:val="24"/>
          <w:szCs w:val="24"/>
          <w:lang w:eastAsia="fr-CA"/>
        </w:rPr>
      </w:pPr>
      <w:r w:rsidRPr="000C1265">
        <w:rPr>
          <w:rFonts w:eastAsia="Times New Roman" w:cs="Calibri"/>
          <w:b/>
          <w:sz w:val="24"/>
          <w:szCs w:val="24"/>
          <w:lang w:eastAsia="fr-CA"/>
        </w:rPr>
        <w:t>Résiliation de la présente entente</w:t>
      </w:r>
    </w:p>
    <w:p w14:paraId="049BCC75" w14:textId="1EF2E841" w:rsidR="005C730F" w:rsidRPr="00E309E3" w:rsidRDefault="005C730F" w:rsidP="00E309E3">
      <w:pPr>
        <w:numPr>
          <w:ilvl w:val="1"/>
          <w:numId w:val="1"/>
        </w:numPr>
        <w:spacing w:line="360" w:lineRule="exact"/>
        <w:ind w:left="788" w:hanging="431"/>
        <w:jc w:val="both"/>
        <w:rPr>
          <w:rFonts w:eastAsia="Times New Roman" w:cs="Calibri"/>
          <w:sz w:val="24"/>
          <w:szCs w:val="24"/>
          <w:lang w:eastAsia="fr-CA"/>
        </w:rPr>
      </w:pPr>
      <w:r>
        <w:rPr>
          <w:rFonts w:eastAsia="Times New Roman" w:cs="Calibri"/>
          <w:sz w:val="24"/>
          <w:szCs w:val="24"/>
          <w:lang w:eastAsia="fr-CA"/>
        </w:rPr>
        <w:t xml:space="preserve">Le </w:t>
      </w:r>
      <w:r w:rsidR="00EE7ECA">
        <w:rPr>
          <w:rFonts w:eastAsia="Times New Roman" w:cs="Calibri"/>
          <w:sz w:val="24"/>
          <w:szCs w:val="24"/>
          <w:lang w:eastAsia="fr-CA"/>
        </w:rPr>
        <w:t>Conseil</w:t>
      </w:r>
      <w:r w:rsidRPr="000C1265">
        <w:rPr>
          <w:rFonts w:eastAsia="Times New Roman" w:cs="Calibri"/>
          <w:sz w:val="24"/>
          <w:szCs w:val="24"/>
          <w:lang w:eastAsia="fr-CA"/>
        </w:rPr>
        <w:t xml:space="preserve"> peut </w:t>
      </w:r>
      <w:r>
        <w:rPr>
          <w:rFonts w:eastAsia="Times New Roman" w:cs="Calibri"/>
          <w:sz w:val="24"/>
          <w:szCs w:val="24"/>
          <w:lang w:eastAsia="fr-CA"/>
        </w:rPr>
        <w:t>révoquer</w:t>
      </w:r>
      <w:r w:rsidRPr="000C1265">
        <w:rPr>
          <w:rFonts w:eastAsia="Times New Roman" w:cs="Calibri"/>
          <w:sz w:val="24"/>
          <w:szCs w:val="24"/>
          <w:lang w:eastAsia="fr-CA"/>
        </w:rPr>
        <w:t xml:space="preserve"> la présente entente par un avis de résiliation écrit de (</w:t>
      </w:r>
      <w:r>
        <w:rPr>
          <w:rFonts w:eastAsia="Times New Roman" w:cs="Calibri"/>
          <w:sz w:val="24"/>
          <w:szCs w:val="24"/>
          <w:lang w:eastAsia="fr-CA"/>
        </w:rPr>
        <w:t>90</w:t>
      </w:r>
      <w:r w:rsidRPr="000C1265">
        <w:rPr>
          <w:rFonts w:eastAsia="Times New Roman" w:cs="Calibri"/>
          <w:sz w:val="24"/>
          <w:szCs w:val="24"/>
          <w:lang w:eastAsia="fr-CA"/>
        </w:rPr>
        <w:t xml:space="preserve">) jours </w:t>
      </w:r>
      <w:r>
        <w:rPr>
          <w:rFonts w:eastAsia="Times New Roman" w:cs="Calibri"/>
          <w:sz w:val="24"/>
          <w:szCs w:val="24"/>
          <w:lang w:eastAsia="fr-CA"/>
        </w:rPr>
        <w:t>précéd</w:t>
      </w:r>
      <w:r w:rsidR="0033096B">
        <w:rPr>
          <w:rFonts w:eastAsia="Times New Roman" w:cs="Calibri"/>
          <w:sz w:val="24"/>
          <w:szCs w:val="24"/>
          <w:lang w:eastAsia="fr-CA"/>
        </w:rPr>
        <w:t>a</w:t>
      </w:r>
      <w:r>
        <w:rPr>
          <w:rFonts w:eastAsia="Times New Roman" w:cs="Calibri"/>
          <w:sz w:val="24"/>
          <w:szCs w:val="24"/>
          <w:lang w:eastAsia="fr-CA"/>
        </w:rPr>
        <w:t>nt la fin d’une période annuelle.</w:t>
      </w:r>
    </w:p>
    <w:p w14:paraId="67FF54D5" w14:textId="77777777" w:rsidR="00910B94" w:rsidRDefault="00910B94" w:rsidP="00E309E3">
      <w:pPr>
        <w:numPr>
          <w:ilvl w:val="0"/>
          <w:numId w:val="1"/>
        </w:numPr>
        <w:spacing w:before="120" w:line="360" w:lineRule="exact"/>
        <w:ind w:left="357" w:hanging="357"/>
        <w:jc w:val="both"/>
        <w:rPr>
          <w:rFonts w:eastAsia="Times New Roman" w:cs="Calibri"/>
          <w:b/>
          <w:sz w:val="24"/>
          <w:szCs w:val="24"/>
          <w:lang w:eastAsia="fr-CA"/>
        </w:rPr>
      </w:pPr>
      <w:r>
        <w:rPr>
          <w:rFonts w:eastAsia="Times New Roman" w:cs="Calibri"/>
          <w:b/>
          <w:sz w:val="24"/>
          <w:szCs w:val="24"/>
          <w:lang w:eastAsia="fr-CA"/>
        </w:rPr>
        <w:t>Validité</w:t>
      </w:r>
    </w:p>
    <w:p w14:paraId="49664F49" w14:textId="77777777" w:rsidR="00910B94" w:rsidRPr="00910B94" w:rsidRDefault="00910B94" w:rsidP="00C71A6F">
      <w:pPr>
        <w:numPr>
          <w:ilvl w:val="1"/>
          <w:numId w:val="1"/>
        </w:numPr>
        <w:spacing w:line="360" w:lineRule="exact"/>
        <w:ind w:left="788" w:hanging="431"/>
        <w:jc w:val="both"/>
        <w:rPr>
          <w:rFonts w:eastAsia="Times New Roman" w:cs="Calibri"/>
          <w:sz w:val="24"/>
          <w:szCs w:val="24"/>
          <w:lang w:eastAsia="fr-CA"/>
        </w:rPr>
      </w:pPr>
      <w:r>
        <w:rPr>
          <w:rFonts w:eastAsia="Times New Roman" w:cs="Calibri"/>
          <w:sz w:val="24"/>
          <w:szCs w:val="24"/>
          <w:lang w:eastAsia="fr-CA"/>
        </w:rPr>
        <w:t>Pour être valide, la présente entente doit être conclue et signée avant le 1</w:t>
      </w:r>
      <w:r w:rsidRPr="00910B94">
        <w:rPr>
          <w:rFonts w:eastAsia="Times New Roman" w:cs="Calibri"/>
          <w:sz w:val="24"/>
          <w:szCs w:val="24"/>
          <w:vertAlign w:val="superscript"/>
          <w:lang w:eastAsia="fr-CA"/>
        </w:rPr>
        <w:t>e</w:t>
      </w:r>
      <w:r w:rsidR="00826588">
        <w:rPr>
          <w:rFonts w:eastAsia="Times New Roman" w:cs="Calibri"/>
          <w:sz w:val="24"/>
          <w:szCs w:val="24"/>
          <w:vertAlign w:val="superscript"/>
          <w:lang w:eastAsia="fr-CA"/>
        </w:rPr>
        <w:t>r</w:t>
      </w:r>
      <w:r>
        <w:rPr>
          <w:rFonts w:eastAsia="Times New Roman" w:cs="Calibri"/>
          <w:sz w:val="24"/>
          <w:szCs w:val="24"/>
          <w:lang w:eastAsia="fr-CA"/>
        </w:rPr>
        <w:t xml:space="preserve"> mars 2021.</w:t>
      </w:r>
    </w:p>
    <w:p w14:paraId="74FC908A" w14:textId="77777777" w:rsidR="00BF662C" w:rsidRPr="00BF2722" w:rsidRDefault="00F5581E" w:rsidP="00E309E3">
      <w:pPr>
        <w:numPr>
          <w:ilvl w:val="0"/>
          <w:numId w:val="1"/>
        </w:numPr>
        <w:spacing w:before="120" w:line="360" w:lineRule="exact"/>
        <w:ind w:left="425" w:hanging="425"/>
        <w:jc w:val="both"/>
        <w:rPr>
          <w:rFonts w:eastAsia="Times New Roman" w:cs="Calibri"/>
          <w:b/>
          <w:sz w:val="24"/>
          <w:szCs w:val="24"/>
          <w:lang w:eastAsia="fr-CA"/>
        </w:rPr>
      </w:pPr>
      <w:r w:rsidRPr="00BF2722">
        <w:rPr>
          <w:rFonts w:eastAsia="Times New Roman" w:cs="Calibri"/>
          <w:b/>
          <w:sz w:val="24"/>
          <w:szCs w:val="24"/>
          <w:lang w:eastAsia="fr-CA"/>
        </w:rPr>
        <w:t>Entrée en vigueur du contrat</w:t>
      </w:r>
    </w:p>
    <w:p w14:paraId="1841E2FD" w14:textId="77777777" w:rsidR="00BF662C" w:rsidRPr="00BF2722" w:rsidRDefault="00BF662C" w:rsidP="00E309E3">
      <w:pPr>
        <w:keepNext/>
        <w:suppressAutoHyphens/>
        <w:ind w:left="425"/>
        <w:jc w:val="both"/>
        <w:rPr>
          <w:rFonts w:eastAsia="Times New Roman" w:cs="Calibri"/>
          <w:b/>
          <w:bCs/>
          <w:noProof/>
          <w:spacing w:val="-2"/>
          <w:sz w:val="24"/>
          <w:szCs w:val="24"/>
          <w:lang w:eastAsia="fr-FR"/>
        </w:rPr>
      </w:pPr>
      <w:r w:rsidRPr="00BF2722">
        <w:rPr>
          <w:rFonts w:eastAsia="Times New Roman" w:cs="Calibri"/>
          <w:noProof/>
          <w:spacing w:val="-2"/>
          <w:sz w:val="24"/>
          <w:szCs w:val="24"/>
          <w:lang w:eastAsia="fr-FR"/>
        </w:rPr>
        <w:t>L</w:t>
      </w:r>
      <w:r w:rsidR="007712BE">
        <w:rPr>
          <w:rFonts w:eastAsia="Times New Roman" w:cs="Calibri"/>
          <w:noProof/>
          <w:spacing w:val="-2"/>
          <w:sz w:val="24"/>
          <w:szCs w:val="24"/>
          <w:lang w:eastAsia="fr-FR"/>
        </w:rPr>
        <w:t>a</w:t>
      </w:r>
      <w:r w:rsidRPr="00BF2722">
        <w:rPr>
          <w:rFonts w:eastAsia="Times New Roman" w:cs="Calibri"/>
          <w:noProof/>
          <w:spacing w:val="-2"/>
          <w:sz w:val="24"/>
          <w:szCs w:val="24"/>
          <w:lang w:eastAsia="fr-FR"/>
        </w:rPr>
        <w:t xml:space="preserve"> présent</w:t>
      </w:r>
      <w:r w:rsidR="007712BE">
        <w:rPr>
          <w:rFonts w:eastAsia="Times New Roman" w:cs="Calibri"/>
          <w:noProof/>
          <w:spacing w:val="-2"/>
          <w:sz w:val="24"/>
          <w:szCs w:val="24"/>
          <w:lang w:eastAsia="fr-FR"/>
        </w:rPr>
        <w:t>e</w:t>
      </w:r>
      <w:r w:rsidRPr="00BF2722">
        <w:rPr>
          <w:rFonts w:eastAsia="Times New Roman" w:cs="Calibri"/>
          <w:noProof/>
          <w:spacing w:val="-2"/>
          <w:sz w:val="24"/>
          <w:szCs w:val="24"/>
          <w:lang w:eastAsia="fr-FR"/>
        </w:rPr>
        <w:t xml:space="preserve"> </w:t>
      </w:r>
      <w:r w:rsidR="007712BE">
        <w:rPr>
          <w:rFonts w:eastAsia="Times New Roman" w:cs="Calibri"/>
          <w:noProof/>
          <w:spacing w:val="-2"/>
          <w:sz w:val="24"/>
          <w:szCs w:val="24"/>
          <w:lang w:eastAsia="fr-FR"/>
        </w:rPr>
        <w:t>entente</w:t>
      </w:r>
      <w:r w:rsidRPr="00BF2722">
        <w:rPr>
          <w:rFonts w:eastAsia="Times New Roman" w:cs="Calibri"/>
          <w:noProof/>
          <w:spacing w:val="-2"/>
          <w:sz w:val="24"/>
          <w:szCs w:val="24"/>
          <w:lang w:eastAsia="fr-FR"/>
        </w:rPr>
        <w:t xml:space="preserve"> entre en vigueur </w:t>
      </w:r>
      <w:r w:rsidR="007712BE">
        <w:rPr>
          <w:rFonts w:eastAsia="Times New Roman" w:cs="Calibri"/>
          <w:noProof/>
          <w:spacing w:val="-2"/>
          <w:sz w:val="24"/>
          <w:szCs w:val="24"/>
          <w:lang w:eastAsia="fr-FR"/>
        </w:rPr>
        <w:t>à</w:t>
      </w:r>
      <w:r w:rsidRPr="00BF2722">
        <w:rPr>
          <w:rFonts w:eastAsia="Times New Roman" w:cs="Calibri"/>
          <w:noProof/>
          <w:spacing w:val="-2"/>
          <w:sz w:val="24"/>
          <w:szCs w:val="24"/>
          <w:lang w:eastAsia="fr-FR"/>
        </w:rPr>
        <w:t xml:space="preserve"> la date de sa signature</w:t>
      </w:r>
      <w:r w:rsidRPr="00BF2722">
        <w:rPr>
          <w:rFonts w:eastAsia="Times New Roman" w:cs="Calibri"/>
          <w:b/>
          <w:bCs/>
          <w:noProof/>
          <w:spacing w:val="-2"/>
          <w:sz w:val="24"/>
          <w:szCs w:val="24"/>
          <w:lang w:eastAsia="fr-FR"/>
        </w:rPr>
        <w:t>.</w:t>
      </w:r>
    </w:p>
    <w:p w14:paraId="32ADCA45" w14:textId="0A3B736B" w:rsidR="00246EEF" w:rsidRPr="00BF2722" w:rsidRDefault="004D24AE" w:rsidP="004D24AE">
      <w:pPr>
        <w:spacing w:before="180" w:after="180" w:line="360" w:lineRule="exact"/>
        <w:jc w:val="both"/>
        <w:rPr>
          <w:rFonts w:eastAsia="Times New Roman" w:cs="Calibri"/>
          <w:b/>
          <w:color w:val="FF0000"/>
          <w:sz w:val="24"/>
          <w:szCs w:val="24"/>
          <w:lang w:eastAsia="fr-CA"/>
        </w:rPr>
      </w:pPr>
      <w:r w:rsidRPr="00BF2722">
        <w:rPr>
          <w:rFonts w:eastAsia="Times New Roman" w:cs="Calibri"/>
          <w:b/>
          <w:sz w:val="24"/>
          <w:szCs w:val="24"/>
          <w:lang w:eastAsia="fr-CA"/>
        </w:rPr>
        <w:t xml:space="preserve">En foi de quoi, les </w:t>
      </w:r>
      <w:r w:rsidR="00706A42" w:rsidRPr="00BF2722">
        <w:rPr>
          <w:rFonts w:eastAsia="Times New Roman" w:cs="Calibri"/>
          <w:b/>
          <w:sz w:val="24"/>
          <w:szCs w:val="24"/>
          <w:lang w:eastAsia="fr-CA"/>
        </w:rPr>
        <w:t>PARTIES</w:t>
      </w:r>
      <w:r w:rsidRPr="00BF2722">
        <w:rPr>
          <w:rFonts w:eastAsia="Times New Roman" w:cs="Calibri"/>
          <w:b/>
          <w:sz w:val="24"/>
          <w:szCs w:val="24"/>
          <w:lang w:eastAsia="fr-CA"/>
        </w:rPr>
        <w:t xml:space="preserve"> ont signé en ce </w:t>
      </w:r>
      <w:r w:rsidRPr="00BF2722">
        <w:rPr>
          <w:rFonts w:eastAsia="Times New Roman" w:cs="Calibri"/>
          <w:b/>
          <w:sz w:val="24"/>
          <w:szCs w:val="24"/>
          <w:lang w:eastAsia="fr-CA"/>
        </w:rPr>
        <w:softHyphen/>
      </w:r>
      <w:r w:rsidRPr="00BF2722">
        <w:rPr>
          <w:rFonts w:eastAsia="Times New Roman" w:cs="Calibri"/>
          <w:b/>
          <w:sz w:val="24"/>
          <w:szCs w:val="24"/>
          <w:lang w:eastAsia="fr-CA"/>
        </w:rPr>
        <w:softHyphen/>
      </w:r>
      <w:r w:rsidRPr="00BF2722">
        <w:rPr>
          <w:rFonts w:eastAsia="Times New Roman" w:cs="Calibri"/>
          <w:b/>
          <w:sz w:val="24"/>
          <w:szCs w:val="24"/>
          <w:lang w:eastAsia="fr-CA"/>
        </w:rPr>
        <w:softHyphen/>
        <w:t xml:space="preserve">____ </w:t>
      </w:r>
      <w:r w:rsidR="008F18E5" w:rsidRPr="00BF2722">
        <w:rPr>
          <w:rFonts w:eastAsia="Times New Roman" w:cs="Calibri"/>
          <w:b/>
          <w:color w:val="FF0000"/>
          <w:sz w:val="24"/>
          <w:szCs w:val="24"/>
          <w:lang w:eastAsia="fr-CA"/>
        </w:rPr>
        <w:t>XXX 20</w:t>
      </w:r>
      <w:r w:rsidR="00787896">
        <w:rPr>
          <w:rFonts w:eastAsia="Times New Roman" w:cs="Calibri"/>
          <w:b/>
          <w:color w:val="FF0000"/>
          <w:sz w:val="24"/>
          <w:szCs w:val="24"/>
          <w:lang w:eastAsia="fr-CA"/>
        </w:rPr>
        <w:t>2</w:t>
      </w:r>
      <w:r w:rsidR="00F40684">
        <w:rPr>
          <w:rFonts w:eastAsia="Times New Roman" w:cs="Calibri"/>
          <w:b/>
          <w:color w:val="FF0000"/>
          <w:sz w:val="24"/>
          <w:szCs w:val="24"/>
          <w:lang w:eastAsia="fr-CA"/>
        </w:rPr>
        <w:t>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099"/>
      </w:tblGrid>
      <w:tr w:rsidR="00246EEF" w:rsidRPr="00BF2722" w14:paraId="5123DC82" w14:textId="77777777" w:rsidTr="004D24AE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176C036F" w14:textId="77777777" w:rsidR="004D24AE" w:rsidRDefault="004D24AE" w:rsidP="00E309E3">
            <w:pPr>
              <w:spacing w:before="180" w:after="240" w:line="360" w:lineRule="exact"/>
              <w:jc w:val="both"/>
              <w:rPr>
                <w:rFonts w:eastAsia="Times New Roman" w:cs="Calibri"/>
                <w:b/>
                <w:sz w:val="24"/>
                <w:szCs w:val="24"/>
                <w:lang w:eastAsia="fr-CA"/>
              </w:rPr>
            </w:pPr>
            <w:r w:rsidRPr="00BF2722">
              <w:rPr>
                <w:rFonts w:eastAsia="Times New Roman" w:cs="Calibri"/>
                <w:b/>
                <w:sz w:val="24"/>
                <w:szCs w:val="24"/>
                <w:lang w:eastAsia="fr-CA"/>
              </w:rPr>
              <w:t xml:space="preserve">Pour </w:t>
            </w:r>
            <w:r w:rsidR="0077406F" w:rsidRPr="00BF2722">
              <w:rPr>
                <w:rFonts w:eastAsia="Times New Roman" w:cs="Calibri"/>
                <w:b/>
                <w:sz w:val="24"/>
                <w:szCs w:val="24"/>
                <w:lang w:eastAsia="fr-CA"/>
              </w:rPr>
              <w:t>le client</w:t>
            </w:r>
            <w:r w:rsidR="00F46770">
              <w:rPr>
                <w:rFonts w:eastAsia="Times New Roman" w:cs="Calibri"/>
                <w:b/>
                <w:sz w:val="24"/>
                <w:szCs w:val="24"/>
                <w:lang w:eastAsia="fr-CA"/>
              </w:rPr>
              <w:t> </w:t>
            </w:r>
            <w:r w:rsidRPr="00BF2722">
              <w:rPr>
                <w:rFonts w:eastAsia="Times New Roman" w:cs="Calibri"/>
                <w:b/>
                <w:sz w:val="24"/>
                <w:szCs w:val="24"/>
                <w:lang w:eastAsia="fr-CA"/>
              </w:rPr>
              <w:t>:</w:t>
            </w:r>
          </w:p>
          <w:p w14:paraId="5035820C" w14:textId="174A45FF" w:rsidR="00F46770" w:rsidRPr="00BF2722" w:rsidRDefault="00F46770" w:rsidP="00E309E3">
            <w:pPr>
              <w:spacing w:before="180" w:after="240" w:line="360" w:lineRule="exact"/>
              <w:jc w:val="both"/>
              <w:rPr>
                <w:rFonts w:eastAsia="Times New Roman" w:cs="Calibr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283" w:type="dxa"/>
            <w:shd w:val="clear" w:color="auto" w:fill="auto"/>
          </w:tcPr>
          <w:p w14:paraId="2FCADD0D" w14:textId="77777777" w:rsidR="004D24AE" w:rsidRPr="00BF2722" w:rsidRDefault="004D24AE" w:rsidP="00E309E3">
            <w:pPr>
              <w:spacing w:before="180" w:after="240" w:line="360" w:lineRule="exact"/>
              <w:jc w:val="both"/>
              <w:rPr>
                <w:rFonts w:eastAsia="Times New Roman" w:cs="Calibr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4099" w:type="dxa"/>
            <w:tcBorders>
              <w:bottom w:val="single" w:sz="4" w:space="0" w:color="auto"/>
            </w:tcBorders>
            <w:shd w:val="clear" w:color="auto" w:fill="auto"/>
          </w:tcPr>
          <w:p w14:paraId="148F1BA2" w14:textId="1D0DF2B2" w:rsidR="004D24AE" w:rsidRPr="00BF2722" w:rsidRDefault="004D24AE" w:rsidP="00E309E3">
            <w:pPr>
              <w:spacing w:before="180" w:after="240" w:line="360" w:lineRule="exact"/>
              <w:jc w:val="both"/>
              <w:rPr>
                <w:rFonts w:eastAsia="Times New Roman" w:cs="Calibri"/>
                <w:b/>
                <w:sz w:val="24"/>
                <w:szCs w:val="24"/>
                <w:lang w:eastAsia="fr-CA"/>
              </w:rPr>
            </w:pPr>
            <w:r w:rsidRPr="00BF2722">
              <w:rPr>
                <w:rFonts w:eastAsia="Times New Roman" w:cs="Calibri"/>
                <w:b/>
                <w:sz w:val="24"/>
                <w:szCs w:val="24"/>
                <w:lang w:eastAsia="fr-CA"/>
              </w:rPr>
              <w:t xml:space="preserve">Pour </w:t>
            </w:r>
            <w:r w:rsidR="008F18E5" w:rsidRPr="00BF2722">
              <w:rPr>
                <w:rFonts w:eastAsia="Times New Roman" w:cs="Calibri"/>
                <w:b/>
                <w:sz w:val="24"/>
                <w:szCs w:val="24"/>
                <w:lang w:eastAsia="fr-CA"/>
              </w:rPr>
              <w:t xml:space="preserve">le </w:t>
            </w:r>
            <w:r w:rsidR="00EE7ECA">
              <w:rPr>
                <w:rFonts w:eastAsia="Times New Roman" w:cs="Calibri"/>
                <w:b/>
                <w:sz w:val="24"/>
                <w:szCs w:val="24"/>
                <w:lang w:eastAsia="fr-CA"/>
              </w:rPr>
              <w:t>Conseil</w:t>
            </w:r>
            <w:r w:rsidR="00F46770">
              <w:rPr>
                <w:rFonts w:eastAsia="Times New Roman" w:cs="Calibri"/>
                <w:b/>
                <w:sz w:val="24"/>
                <w:szCs w:val="24"/>
                <w:lang w:eastAsia="fr-CA"/>
              </w:rPr>
              <w:t> </w:t>
            </w:r>
            <w:r w:rsidRPr="00BF2722">
              <w:rPr>
                <w:rFonts w:eastAsia="Times New Roman" w:cs="Calibri"/>
                <w:b/>
                <w:sz w:val="24"/>
                <w:szCs w:val="24"/>
                <w:lang w:eastAsia="fr-CA"/>
              </w:rPr>
              <w:t>:</w:t>
            </w:r>
          </w:p>
        </w:tc>
      </w:tr>
      <w:tr w:rsidR="00246EEF" w:rsidRPr="00BF2722" w14:paraId="19E3D6BE" w14:textId="77777777" w:rsidTr="00F46770">
        <w:trPr>
          <w:trHeight w:val="451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F4C14" w14:textId="77777777" w:rsidR="004D24AE" w:rsidRPr="00BF2722" w:rsidRDefault="008F18E5" w:rsidP="008F18E5">
            <w:pPr>
              <w:spacing w:line="360" w:lineRule="exact"/>
              <w:jc w:val="center"/>
              <w:rPr>
                <w:rFonts w:eastAsia="Times New Roman" w:cs="Calibri"/>
                <w:b/>
                <w:sz w:val="24"/>
                <w:szCs w:val="24"/>
                <w:lang w:eastAsia="fr-CA"/>
              </w:rPr>
            </w:pPr>
            <w:r w:rsidRPr="00BF2722">
              <w:rPr>
                <w:rFonts w:eastAsia="Times New Roman" w:cs="Calibri"/>
                <w:b/>
                <w:sz w:val="24"/>
                <w:szCs w:val="24"/>
                <w:lang w:eastAsia="fr-CA"/>
              </w:rPr>
              <w:lastRenderedPageBreak/>
              <w:t>XXX</w:t>
            </w:r>
            <w:r w:rsidR="004D24AE" w:rsidRPr="00BF2722">
              <w:rPr>
                <w:rFonts w:eastAsia="Times New Roman" w:cs="Calibri"/>
                <w:b/>
                <w:sz w:val="24"/>
                <w:szCs w:val="24"/>
                <w:lang w:eastAsia="fr-CA"/>
              </w:rPr>
              <w:t xml:space="preserve">, </w:t>
            </w:r>
            <w:r w:rsidRPr="00BF2722">
              <w:rPr>
                <w:rFonts w:eastAsia="Times New Roman" w:cs="Calibri"/>
                <w:b/>
                <w:sz w:val="24"/>
                <w:szCs w:val="24"/>
                <w:lang w:eastAsia="fr-CA"/>
              </w:rPr>
              <w:t>titre</w:t>
            </w:r>
          </w:p>
        </w:tc>
        <w:tc>
          <w:tcPr>
            <w:tcW w:w="283" w:type="dxa"/>
            <w:shd w:val="clear" w:color="auto" w:fill="auto"/>
          </w:tcPr>
          <w:p w14:paraId="16A687D7" w14:textId="77777777" w:rsidR="004D24AE" w:rsidRPr="00BF2722" w:rsidRDefault="004D24AE" w:rsidP="004D24AE">
            <w:pPr>
              <w:spacing w:line="360" w:lineRule="exact"/>
              <w:jc w:val="center"/>
              <w:rPr>
                <w:rFonts w:eastAsia="Times New Roman" w:cs="Calibr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5FE27" w14:textId="77777777" w:rsidR="004D24AE" w:rsidRPr="00BF2722" w:rsidRDefault="008F18E5" w:rsidP="008F18E5">
            <w:pPr>
              <w:spacing w:line="360" w:lineRule="exact"/>
              <w:jc w:val="center"/>
              <w:rPr>
                <w:rFonts w:eastAsia="Times New Roman" w:cs="Calibri"/>
                <w:b/>
                <w:sz w:val="24"/>
                <w:szCs w:val="24"/>
                <w:lang w:eastAsia="fr-CA"/>
              </w:rPr>
            </w:pPr>
            <w:r w:rsidRPr="00BF2722">
              <w:rPr>
                <w:rFonts w:eastAsia="Times New Roman" w:cs="Calibri"/>
                <w:b/>
                <w:sz w:val="24"/>
                <w:szCs w:val="24"/>
                <w:lang w:eastAsia="fr-CA"/>
              </w:rPr>
              <w:t>XXX , titre</w:t>
            </w:r>
          </w:p>
        </w:tc>
      </w:tr>
      <w:tr w:rsidR="00F46770" w:rsidRPr="00BF2722" w14:paraId="44D14CDE" w14:textId="77777777" w:rsidTr="00910B94">
        <w:trPr>
          <w:trHeight w:val="451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14:paraId="16D8E729" w14:textId="77777777" w:rsidR="00F46770" w:rsidRDefault="00F46770" w:rsidP="008F18E5">
            <w:pPr>
              <w:spacing w:line="360" w:lineRule="exact"/>
              <w:jc w:val="center"/>
              <w:rPr>
                <w:rFonts w:eastAsia="Times New Roman" w:cs="Calibri"/>
                <w:b/>
                <w:sz w:val="24"/>
                <w:szCs w:val="24"/>
                <w:lang w:eastAsia="fr-CA"/>
              </w:rPr>
            </w:pPr>
          </w:p>
          <w:p w14:paraId="04D3CD54" w14:textId="587839B2" w:rsidR="00F46770" w:rsidRPr="00BF2722" w:rsidRDefault="00F46770" w:rsidP="008F18E5">
            <w:pPr>
              <w:spacing w:line="360" w:lineRule="exact"/>
              <w:jc w:val="center"/>
              <w:rPr>
                <w:rFonts w:eastAsia="Times New Roman" w:cs="Calibr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283" w:type="dxa"/>
            <w:shd w:val="clear" w:color="auto" w:fill="auto"/>
          </w:tcPr>
          <w:p w14:paraId="4C78C816" w14:textId="77777777" w:rsidR="00F46770" w:rsidRPr="00BF2722" w:rsidRDefault="00F46770" w:rsidP="004D24AE">
            <w:pPr>
              <w:spacing w:line="360" w:lineRule="exact"/>
              <w:jc w:val="center"/>
              <w:rPr>
                <w:rFonts w:eastAsia="Times New Roman" w:cs="Calibr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4099" w:type="dxa"/>
            <w:tcBorders>
              <w:top w:val="single" w:sz="4" w:space="0" w:color="auto"/>
            </w:tcBorders>
            <w:shd w:val="clear" w:color="auto" w:fill="auto"/>
          </w:tcPr>
          <w:p w14:paraId="50A0D327" w14:textId="77777777" w:rsidR="00F46770" w:rsidRPr="00BF2722" w:rsidRDefault="00F46770" w:rsidP="008F18E5">
            <w:pPr>
              <w:spacing w:line="360" w:lineRule="exact"/>
              <w:jc w:val="center"/>
              <w:rPr>
                <w:rFonts w:eastAsia="Times New Roman" w:cs="Calibri"/>
                <w:b/>
                <w:sz w:val="24"/>
                <w:szCs w:val="24"/>
                <w:lang w:eastAsia="fr-CA"/>
              </w:rPr>
            </w:pPr>
          </w:p>
        </w:tc>
      </w:tr>
    </w:tbl>
    <w:p w14:paraId="54B1EFD1" w14:textId="77777777" w:rsidR="00C26812" w:rsidRPr="00BF2722" w:rsidRDefault="00C26812" w:rsidP="00787896">
      <w:pPr>
        <w:spacing w:before="180" w:after="180" w:line="360" w:lineRule="exact"/>
        <w:rPr>
          <w:rFonts w:eastAsia="Times New Roman" w:cs="Calibri"/>
          <w:b/>
          <w:sz w:val="24"/>
          <w:szCs w:val="24"/>
          <w:lang w:eastAsia="fr-CA"/>
        </w:rPr>
      </w:pPr>
    </w:p>
    <w:sectPr w:rsidR="00C26812" w:rsidRPr="00BF2722" w:rsidSect="00E309E3">
      <w:footerReference w:type="first" r:id="rId10"/>
      <w:pgSz w:w="12240" w:h="20160" w:code="5"/>
      <w:pgMar w:top="1191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55347" w14:textId="77777777" w:rsidR="007D4173" w:rsidRDefault="007D4173" w:rsidP="001922B5">
      <w:r>
        <w:separator/>
      </w:r>
    </w:p>
  </w:endnote>
  <w:endnote w:type="continuationSeparator" w:id="0">
    <w:p w14:paraId="74504B19" w14:textId="77777777" w:rsidR="007D4173" w:rsidRDefault="007D4173" w:rsidP="0019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0D595" w14:textId="77777777" w:rsidR="00C472F9" w:rsidRPr="005406CE" w:rsidRDefault="005406CE" w:rsidP="005406CE">
    <w:pPr>
      <w:pStyle w:val="Pieddepage"/>
    </w:pPr>
    <w:r>
      <w:rPr>
        <w:lang w:val="fr-FR"/>
      </w:rPr>
      <w:t xml:space="preserve">Page </w:t>
    </w:r>
    <w:r w:rsidR="005564FD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5564FD">
      <w:rPr>
        <w:b/>
        <w:bCs/>
      </w:rPr>
      <w:fldChar w:fldCharType="separate"/>
    </w:r>
    <w:r w:rsidR="00E91B45" w:rsidRPr="00E91B45">
      <w:rPr>
        <w:b/>
        <w:bCs/>
        <w:noProof/>
        <w:lang w:val="fr-FR"/>
      </w:rPr>
      <w:t>1</w:t>
    </w:r>
    <w:r w:rsidR="005564FD">
      <w:rPr>
        <w:b/>
        <w:bCs/>
      </w:rPr>
      <w:fldChar w:fldCharType="end"/>
    </w:r>
    <w:r>
      <w:rPr>
        <w:lang w:val="fr-FR"/>
      </w:rPr>
      <w:t xml:space="preserve"> sur </w:t>
    </w:r>
    <w:r w:rsidR="00543E2F">
      <w:fldChar w:fldCharType="begin"/>
    </w:r>
    <w:r w:rsidR="00543E2F">
      <w:instrText>NUMPAGES  \* Arabic  \* MERGEFORMAT</w:instrText>
    </w:r>
    <w:r w:rsidR="00543E2F">
      <w:fldChar w:fldCharType="separate"/>
    </w:r>
    <w:r w:rsidR="003C340F" w:rsidRPr="003C340F">
      <w:rPr>
        <w:b/>
        <w:bCs/>
        <w:noProof/>
        <w:lang w:val="fr-FR"/>
      </w:rPr>
      <w:t>4</w:t>
    </w:r>
    <w:r w:rsidR="00543E2F">
      <w:rPr>
        <w:b/>
        <w:bCs/>
        <w:noProof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3F969" w14:textId="77777777" w:rsidR="007D4173" w:rsidRDefault="007D4173" w:rsidP="001922B5">
      <w:r>
        <w:separator/>
      </w:r>
    </w:p>
  </w:footnote>
  <w:footnote w:type="continuationSeparator" w:id="0">
    <w:p w14:paraId="1D78755B" w14:textId="77777777" w:rsidR="007D4173" w:rsidRDefault="007D4173" w:rsidP="0019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791"/>
    <w:multiLevelType w:val="singleLevel"/>
    <w:tmpl w:val="0C0C001B"/>
    <w:lvl w:ilvl="0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</w:abstractNum>
  <w:abstractNum w:abstractNumId="1" w15:restartNumberingAfterBreak="0">
    <w:nsid w:val="0AEE6C9C"/>
    <w:multiLevelType w:val="multilevel"/>
    <w:tmpl w:val="2BC23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0482C"/>
    <w:multiLevelType w:val="hybridMultilevel"/>
    <w:tmpl w:val="F9CA752C"/>
    <w:lvl w:ilvl="0" w:tplc="0C0C001B">
      <w:start w:val="1"/>
      <w:numFmt w:val="low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9561E"/>
    <w:multiLevelType w:val="hybridMultilevel"/>
    <w:tmpl w:val="0C208348"/>
    <w:lvl w:ilvl="0" w:tplc="0C0C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F060E"/>
    <w:multiLevelType w:val="hybridMultilevel"/>
    <w:tmpl w:val="5EC4E40A"/>
    <w:lvl w:ilvl="0" w:tplc="0C0C001B">
      <w:start w:val="1"/>
      <w:numFmt w:val="lowerRoman"/>
      <w:lvlText w:val="%1."/>
      <w:lvlJc w:val="right"/>
      <w:pPr>
        <w:tabs>
          <w:tab w:val="num" w:pos="1413"/>
        </w:tabs>
        <w:ind w:left="1413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A5DE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357829"/>
    <w:multiLevelType w:val="hybridMultilevel"/>
    <w:tmpl w:val="CB528642"/>
    <w:lvl w:ilvl="0" w:tplc="B19641C6">
      <w:start w:val="1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01941"/>
    <w:multiLevelType w:val="hybridMultilevel"/>
    <w:tmpl w:val="F2649B4A"/>
    <w:lvl w:ilvl="0" w:tplc="0C0C000F">
      <w:start w:val="1"/>
      <w:numFmt w:val="decimal"/>
      <w:lvlText w:val="%1."/>
      <w:lvlJc w:val="left"/>
      <w:pPr>
        <w:ind w:left="1145" w:hanging="360"/>
      </w:pPr>
    </w:lvl>
    <w:lvl w:ilvl="1" w:tplc="0C0C0019" w:tentative="1">
      <w:start w:val="1"/>
      <w:numFmt w:val="lowerLetter"/>
      <w:lvlText w:val="%2."/>
      <w:lvlJc w:val="left"/>
      <w:pPr>
        <w:ind w:left="1865" w:hanging="360"/>
      </w:pPr>
    </w:lvl>
    <w:lvl w:ilvl="2" w:tplc="0C0C001B" w:tentative="1">
      <w:start w:val="1"/>
      <w:numFmt w:val="lowerRoman"/>
      <w:lvlText w:val="%3."/>
      <w:lvlJc w:val="right"/>
      <w:pPr>
        <w:ind w:left="2585" w:hanging="180"/>
      </w:pPr>
    </w:lvl>
    <w:lvl w:ilvl="3" w:tplc="0C0C000F" w:tentative="1">
      <w:start w:val="1"/>
      <w:numFmt w:val="decimal"/>
      <w:lvlText w:val="%4."/>
      <w:lvlJc w:val="left"/>
      <w:pPr>
        <w:ind w:left="3305" w:hanging="360"/>
      </w:pPr>
    </w:lvl>
    <w:lvl w:ilvl="4" w:tplc="0C0C0019" w:tentative="1">
      <w:start w:val="1"/>
      <w:numFmt w:val="lowerLetter"/>
      <w:lvlText w:val="%5."/>
      <w:lvlJc w:val="left"/>
      <w:pPr>
        <w:ind w:left="4025" w:hanging="360"/>
      </w:pPr>
    </w:lvl>
    <w:lvl w:ilvl="5" w:tplc="0C0C001B" w:tentative="1">
      <w:start w:val="1"/>
      <w:numFmt w:val="lowerRoman"/>
      <w:lvlText w:val="%6."/>
      <w:lvlJc w:val="right"/>
      <w:pPr>
        <w:ind w:left="4745" w:hanging="180"/>
      </w:pPr>
    </w:lvl>
    <w:lvl w:ilvl="6" w:tplc="0C0C000F" w:tentative="1">
      <w:start w:val="1"/>
      <w:numFmt w:val="decimal"/>
      <w:lvlText w:val="%7."/>
      <w:lvlJc w:val="left"/>
      <w:pPr>
        <w:ind w:left="5465" w:hanging="360"/>
      </w:pPr>
    </w:lvl>
    <w:lvl w:ilvl="7" w:tplc="0C0C0019" w:tentative="1">
      <w:start w:val="1"/>
      <w:numFmt w:val="lowerLetter"/>
      <w:lvlText w:val="%8."/>
      <w:lvlJc w:val="left"/>
      <w:pPr>
        <w:ind w:left="6185" w:hanging="360"/>
      </w:pPr>
    </w:lvl>
    <w:lvl w:ilvl="8" w:tplc="0C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E870B31"/>
    <w:multiLevelType w:val="hybridMultilevel"/>
    <w:tmpl w:val="14928FEA"/>
    <w:lvl w:ilvl="0" w:tplc="900EE1B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07D3F"/>
    <w:multiLevelType w:val="multilevel"/>
    <w:tmpl w:val="7A1C24A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425"/>
        </w:tabs>
        <w:ind w:left="142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 w15:restartNumberingAfterBreak="0">
    <w:nsid w:val="50E22F5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193764"/>
    <w:multiLevelType w:val="hybridMultilevel"/>
    <w:tmpl w:val="D87EF1FE"/>
    <w:lvl w:ilvl="0" w:tplc="0C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7011"/>
    <w:multiLevelType w:val="hybridMultilevel"/>
    <w:tmpl w:val="D87EF1FE"/>
    <w:lvl w:ilvl="0" w:tplc="0C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55BA1"/>
    <w:multiLevelType w:val="hybridMultilevel"/>
    <w:tmpl w:val="05C82138"/>
    <w:lvl w:ilvl="0" w:tplc="0C0C001B">
      <w:start w:val="1"/>
      <w:numFmt w:val="lowerRoman"/>
      <w:lvlText w:val="%1."/>
      <w:lvlJc w:val="right"/>
      <w:pPr>
        <w:ind w:left="1426" w:hanging="360"/>
      </w:pPr>
    </w:lvl>
    <w:lvl w:ilvl="1" w:tplc="0C0C0019" w:tentative="1">
      <w:start w:val="1"/>
      <w:numFmt w:val="lowerLetter"/>
      <w:lvlText w:val="%2."/>
      <w:lvlJc w:val="left"/>
      <w:pPr>
        <w:ind w:left="2146" w:hanging="360"/>
      </w:pPr>
    </w:lvl>
    <w:lvl w:ilvl="2" w:tplc="0C0C001B" w:tentative="1">
      <w:start w:val="1"/>
      <w:numFmt w:val="lowerRoman"/>
      <w:lvlText w:val="%3."/>
      <w:lvlJc w:val="right"/>
      <w:pPr>
        <w:ind w:left="2866" w:hanging="180"/>
      </w:pPr>
    </w:lvl>
    <w:lvl w:ilvl="3" w:tplc="0C0C000F" w:tentative="1">
      <w:start w:val="1"/>
      <w:numFmt w:val="decimal"/>
      <w:lvlText w:val="%4."/>
      <w:lvlJc w:val="left"/>
      <w:pPr>
        <w:ind w:left="3586" w:hanging="360"/>
      </w:pPr>
    </w:lvl>
    <w:lvl w:ilvl="4" w:tplc="0C0C0019" w:tentative="1">
      <w:start w:val="1"/>
      <w:numFmt w:val="lowerLetter"/>
      <w:lvlText w:val="%5."/>
      <w:lvlJc w:val="left"/>
      <w:pPr>
        <w:ind w:left="4306" w:hanging="360"/>
      </w:pPr>
    </w:lvl>
    <w:lvl w:ilvl="5" w:tplc="0C0C001B" w:tentative="1">
      <w:start w:val="1"/>
      <w:numFmt w:val="lowerRoman"/>
      <w:lvlText w:val="%6."/>
      <w:lvlJc w:val="right"/>
      <w:pPr>
        <w:ind w:left="5026" w:hanging="180"/>
      </w:pPr>
    </w:lvl>
    <w:lvl w:ilvl="6" w:tplc="0C0C000F" w:tentative="1">
      <w:start w:val="1"/>
      <w:numFmt w:val="decimal"/>
      <w:lvlText w:val="%7."/>
      <w:lvlJc w:val="left"/>
      <w:pPr>
        <w:ind w:left="5746" w:hanging="360"/>
      </w:pPr>
    </w:lvl>
    <w:lvl w:ilvl="7" w:tplc="0C0C0019" w:tentative="1">
      <w:start w:val="1"/>
      <w:numFmt w:val="lowerLetter"/>
      <w:lvlText w:val="%8."/>
      <w:lvlJc w:val="left"/>
      <w:pPr>
        <w:ind w:left="6466" w:hanging="360"/>
      </w:pPr>
    </w:lvl>
    <w:lvl w:ilvl="8" w:tplc="0C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57DA048B"/>
    <w:multiLevelType w:val="singleLevel"/>
    <w:tmpl w:val="0FBC0FB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605B3BD2"/>
    <w:multiLevelType w:val="multilevel"/>
    <w:tmpl w:val="71FA222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6513646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4F664B"/>
    <w:multiLevelType w:val="hybridMultilevel"/>
    <w:tmpl w:val="29CCBE98"/>
    <w:lvl w:ilvl="0" w:tplc="0C0C001B">
      <w:start w:val="1"/>
      <w:numFmt w:val="low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7"/>
  </w:num>
  <w:num w:numId="6">
    <w:abstractNumId w:val="9"/>
  </w:num>
  <w:num w:numId="7">
    <w:abstractNumId w:val="13"/>
  </w:num>
  <w:num w:numId="8">
    <w:abstractNumId w:val="4"/>
  </w:num>
  <w:num w:numId="9">
    <w:abstractNumId w:val="0"/>
  </w:num>
  <w:num w:numId="10">
    <w:abstractNumId w:val="14"/>
  </w:num>
  <w:num w:numId="11">
    <w:abstractNumId w:val="15"/>
  </w:num>
  <w:num w:numId="12">
    <w:abstractNumId w:val="8"/>
  </w:num>
  <w:num w:numId="13">
    <w:abstractNumId w:val="10"/>
  </w:num>
  <w:num w:numId="14">
    <w:abstractNumId w:val="2"/>
  </w:num>
  <w:num w:numId="15">
    <w:abstractNumId w:val="3"/>
  </w:num>
  <w:num w:numId="16">
    <w:abstractNumId w:val="5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AE"/>
    <w:rsid w:val="0000482A"/>
    <w:rsid w:val="000267C9"/>
    <w:rsid w:val="000322D9"/>
    <w:rsid w:val="00063C72"/>
    <w:rsid w:val="00085245"/>
    <w:rsid w:val="000B1842"/>
    <w:rsid w:val="000C1265"/>
    <w:rsid w:val="000E15BC"/>
    <w:rsid w:val="00106260"/>
    <w:rsid w:val="00130151"/>
    <w:rsid w:val="00136670"/>
    <w:rsid w:val="00183206"/>
    <w:rsid w:val="001922B5"/>
    <w:rsid w:val="001B2011"/>
    <w:rsid w:val="00211E89"/>
    <w:rsid w:val="00246EEF"/>
    <w:rsid w:val="002521AA"/>
    <w:rsid w:val="00257C4A"/>
    <w:rsid w:val="00263BD1"/>
    <w:rsid w:val="002657E0"/>
    <w:rsid w:val="00266BEB"/>
    <w:rsid w:val="002700A5"/>
    <w:rsid w:val="00273D0C"/>
    <w:rsid w:val="002B3909"/>
    <w:rsid w:val="002C09AF"/>
    <w:rsid w:val="002F171B"/>
    <w:rsid w:val="00300C92"/>
    <w:rsid w:val="00323D7E"/>
    <w:rsid w:val="0033096B"/>
    <w:rsid w:val="0034069C"/>
    <w:rsid w:val="0037621B"/>
    <w:rsid w:val="003A11B2"/>
    <w:rsid w:val="003B3D5F"/>
    <w:rsid w:val="003C340F"/>
    <w:rsid w:val="003E61CB"/>
    <w:rsid w:val="004400F9"/>
    <w:rsid w:val="004402B8"/>
    <w:rsid w:val="00497B7D"/>
    <w:rsid w:val="004B7E73"/>
    <w:rsid w:val="004D24AE"/>
    <w:rsid w:val="004F5951"/>
    <w:rsid w:val="005030D9"/>
    <w:rsid w:val="00503428"/>
    <w:rsid w:val="00503BEF"/>
    <w:rsid w:val="0051677E"/>
    <w:rsid w:val="005406CE"/>
    <w:rsid w:val="0054363A"/>
    <w:rsid w:val="005564FD"/>
    <w:rsid w:val="005C730F"/>
    <w:rsid w:val="005F4035"/>
    <w:rsid w:val="00600164"/>
    <w:rsid w:val="006062D2"/>
    <w:rsid w:val="00620BDA"/>
    <w:rsid w:val="0064374D"/>
    <w:rsid w:val="006618F5"/>
    <w:rsid w:val="00665A6A"/>
    <w:rsid w:val="00677EB2"/>
    <w:rsid w:val="006A703A"/>
    <w:rsid w:val="006C35C1"/>
    <w:rsid w:val="006C79D3"/>
    <w:rsid w:val="006E4F5C"/>
    <w:rsid w:val="006F5B5E"/>
    <w:rsid w:val="007024A1"/>
    <w:rsid w:val="00706A42"/>
    <w:rsid w:val="00724A5C"/>
    <w:rsid w:val="007333EC"/>
    <w:rsid w:val="0074362C"/>
    <w:rsid w:val="0075339E"/>
    <w:rsid w:val="0077094D"/>
    <w:rsid w:val="007712BE"/>
    <w:rsid w:val="0077406F"/>
    <w:rsid w:val="007818C0"/>
    <w:rsid w:val="00787896"/>
    <w:rsid w:val="00787CAD"/>
    <w:rsid w:val="007D4173"/>
    <w:rsid w:val="007E129F"/>
    <w:rsid w:val="00826588"/>
    <w:rsid w:val="0083331F"/>
    <w:rsid w:val="00847CA0"/>
    <w:rsid w:val="00856F18"/>
    <w:rsid w:val="008976B0"/>
    <w:rsid w:val="008A166E"/>
    <w:rsid w:val="008A5C77"/>
    <w:rsid w:val="008B4738"/>
    <w:rsid w:val="008F07C5"/>
    <w:rsid w:val="008F18E5"/>
    <w:rsid w:val="008F4E42"/>
    <w:rsid w:val="00910B94"/>
    <w:rsid w:val="00912A72"/>
    <w:rsid w:val="00926703"/>
    <w:rsid w:val="00937E74"/>
    <w:rsid w:val="00955E34"/>
    <w:rsid w:val="00960ED8"/>
    <w:rsid w:val="009B6670"/>
    <w:rsid w:val="009C67AE"/>
    <w:rsid w:val="009F6004"/>
    <w:rsid w:val="00A04131"/>
    <w:rsid w:val="00A04B0A"/>
    <w:rsid w:val="00A163B3"/>
    <w:rsid w:val="00A368B0"/>
    <w:rsid w:val="00A478D2"/>
    <w:rsid w:val="00A51BD0"/>
    <w:rsid w:val="00A5283B"/>
    <w:rsid w:val="00A93592"/>
    <w:rsid w:val="00AC2129"/>
    <w:rsid w:val="00B00619"/>
    <w:rsid w:val="00B00F14"/>
    <w:rsid w:val="00B01FBF"/>
    <w:rsid w:val="00B14EE5"/>
    <w:rsid w:val="00B32327"/>
    <w:rsid w:val="00B37162"/>
    <w:rsid w:val="00B51D3F"/>
    <w:rsid w:val="00B86D1A"/>
    <w:rsid w:val="00BA6C53"/>
    <w:rsid w:val="00BB3AC8"/>
    <w:rsid w:val="00BF2722"/>
    <w:rsid w:val="00BF662C"/>
    <w:rsid w:val="00BF6D8F"/>
    <w:rsid w:val="00C10E95"/>
    <w:rsid w:val="00C26812"/>
    <w:rsid w:val="00C4640A"/>
    <w:rsid w:val="00C472F9"/>
    <w:rsid w:val="00C71A6F"/>
    <w:rsid w:val="00C7501B"/>
    <w:rsid w:val="00C75C6E"/>
    <w:rsid w:val="00C938C7"/>
    <w:rsid w:val="00C96D17"/>
    <w:rsid w:val="00C97297"/>
    <w:rsid w:val="00CB1456"/>
    <w:rsid w:val="00CB5019"/>
    <w:rsid w:val="00CC00BF"/>
    <w:rsid w:val="00CC4F8A"/>
    <w:rsid w:val="00CC67D4"/>
    <w:rsid w:val="00CE335F"/>
    <w:rsid w:val="00D25183"/>
    <w:rsid w:val="00D353B0"/>
    <w:rsid w:val="00D54E1A"/>
    <w:rsid w:val="00D65BE6"/>
    <w:rsid w:val="00D96A01"/>
    <w:rsid w:val="00DA321C"/>
    <w:rsid w:val="00DD3C16"/>
    <w:rsid w:val="00DD4CE7"/>
    <w:rsid w:val="00E04A40"/>
    <w:rsid w:val="00E13850"/>
    <w:rsid w:val="00E14115"/>
    <w:rsid w:val="00E23CB5"/>
    <w:rsid w:val="00E308A5"/>
    <w:rsid w:val="00E309E3"/>
    <w:rsid w:val="00E67053"/>
    <w:rsid w:val="00E83C29"/>
    <w:rsid w:val="00E91B45"/>
    <w:rsid w:val="00EE7ECA"/>
    <w:rsid w:val="00EF0CD5"/>
    <w:rsid w:val="00F033E0"/>
    <w:rsid w:val="00F348A3"/>
    <w:rsid w:val="00F40684"/>
    <w:rsid w:val="00F46770"/>
    <w:rsid w:val="00F52C33"/>
    <w:rsid w:val="00F5581E"/>
    <w:rsid w:val="00F61F73"/>
    <w:rsid w:val="00F825ED"/>
    <w:rsid w:val="00F92DC4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47C333"/>
  <w15:docId w15:val="{1E66ACC6-1604-4E61-94E7-23DD8AFB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EB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7AE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C67AE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C67AE"/>
    <w:rPr>
      <w:rFonts w:cs="Source Sans Pro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9C67AE"/>
    <w:pPr>
      <w:spacing w:line="2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C67AE"/>
    <w:pPr>
      <w:spacing w:line="22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9C67AE"/>
    <w:pPr>
      <w:spacing w:line="241" w:lineRule="atLeast"/>
    </w:pPr>
    <w:rPr>
      <w:rFonts w:cs="Times New Roman"/>
      <w:color w:val="auto"/>
    </w:rPr>
  </w:style>
  <w:style w:type="table" w:customStyle="1" w:styleId="TableGridLight1">
    <w:name w:val="Table Grid Light1"/>
    <w:basedOn w:val="TableauNormal"/>
    <w:uiPriority w:val="40"/>
    <w:rsid w:val="009C67A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Paragraphedeliste">
    <w:name w:val="List Paragraph"/>
    <w:basedOn w:val="Normal"/>
    <w:uiPriority w:val="34"/>
    <w:qFormat/>
    <w:rsid w:val="00263B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22B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1922B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922B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1922B5"/>
    <w:rPr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rsid w:val="0034069C"/>
    <w:pPr>
      <w:tabs>
        <w:tab w:val="left" w:pos="576"/>
        <w:tab w:val="left" w:pos="1368"/>
        <w:tab w:val="left" w:pos="1728"/>
      </w:tabs>
      <w:suppressAutoHyphens/>
      <w:spacing w:before="120"/>
      <w:ind w:left="1354"/>
      <w:jc w:val="both"/>
    </w:pPr>
    <w:rPr>
      <w:rFonts w:ascii="Times New Roman" w:eastAsia="Times New Roman" w:hAnsi="Times New Roman"/>
      <w:noProof/>
      <w:spacing w:val="-2"/>
      <w:sz w:val="24"/>
      <w:szCs w:val="24"/>
      <w:lang w:eastAsia="fr-FR"/>
    </w:rPr>
  </w:style>
  <w:style w:type="character" w:customStyle="1" w:styleId="RetraitcorpsdetexteCar">
    <w:name w:val="Retrait corps de texte Car"/>
    <w:link w:val="Retraitcorpsdetexte"/>
    <w:rsid w:val="0034069C"/>
    <w:rPr>
      <w:rFonts w:ascii="Times New Roman" w:eastAsia="Times New Roman" w:hAnsi="Times New Roman"/>
      <w:noProof/>
      <w:spacing w:val="-2"/>
      <w:sz w:val="24"/>
      <w:szCs w:val="24"/>
      <w:lang w:eastAsia="fr-FR"/>
    </w:rPr>
  </w:style>
  <w:style w:type="paragraph" w:customStyle="1" w:styleId="TableText">
    <w:name w:val="Table Text"/>
    <w:basedOn w:val="Normal"/>
    <w:rsid w:val="0034069C"/>
    <w:pPr>
      <w:spacing w:before="120" w:after="60"/>
      <w:jc w:val="both"/>
    </w:pPr>
    <w:rPr>
      <w:rFonts w:ascii="Tahoma" w:eastAsia="Times New Roman" w:hAnsi="Tahoma" w:cs="Tahoma"/>
      <w:noProof/>
      <w:sz w:val="24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4A5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4A5C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24A5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4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4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D277A-650E-43E4-85FC-E307122B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</dc:creator>
  <cp:lastModifiedBy>Tristan Caillé</cp:lastModifiedBy>
  <cp:revision>2</cp:revision>
  <cp:lastPrinted>2020-12-02T17:10:00Z</cp:lastPrinted>
  <dcterms:created xsi:type="dcterms:W3CDTF">2020-12-08T22:41:00Z</dcterms:created>
  <dcterms:modified xsi:type="dcterms:W3CDTF">2020-12-08T22:41:00Z</dcterms:modified>
</cp:coreProperties>
</file>